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EC9" w:rsidRPr="009F144A" w:rsidRDefault="00172EC9" w:rsidP="008E02FA">
      <w:pPr>
        <w:jc w:val="center"/>
        <w:rPr>
          <w:rFonts w:ascii="標楷體" w:eastAsia="標楷體" w:hAnsi="標楷體"/>
          <w:b/>
          <w:color w:val="000000"/>
          <w:sz w:val="32"/>
          <w:szCs w:val="32"/>
        </w:rPr>
      </w:pPr>
      <w:r w:rsidRPr="009F144A">
        <w:rPr>
          <w:rFonts w:ascii="標楷體" w:eastAsia="標楷體" w:hAnsi="標楷體" w:hint="eastAsia"/>
          <w:b/>
          <w:color w:val="000000"/>
          <w:sz w:val="32"/>
          <w:szCs w:val="32"/>
        </w:rPr>
        <w:t>以信仰戰勝病魔的典範</w:t>
      </w:r>
      <w:r w:rsidRPr="009F144A">
        <w:rPr>
          <w:rFonts w:ascii="標楷體" w:eastAsia="標楷體" w:hAnsi="標楷體"/>
          <w:b/>
          <w:color w:val="000000"/>
          <w:sz w:val="32"/>
          <w:szCs w:val="32"/>
        </w:rPr>
        <w:t>~</w:t>
      </w:r>
      <w:r w:rsidRPr="009F144A">
        <w:rPr>
          <w:rFonts w:ascii="標楷體" w:eastAsia="標楷體" w:hAnsi="標楷體" w:hint="eastAsia"/>
          <w:b/>
          <w:color w:val="000000"/>
          <w:sz w:val="32"/>
          <w:szCs w:val="32"/>
        </w:rPr>
        <w:t>單國璽樞機主教生命告別之旅</w:t>
      </w:r>
    </w:p>
    <w:p w:rsidR="00172EC9" w:rsidRDefault="00172EC9" w:rsidP="008E02FA">
      <w:pPr>
        <w:jc w:val="center"/>
        <w:rPr>
          <w:rFonts w:ascii="標楷體" w:eastAsia="標楷體" w:hAnsi="標楷體"/>
          <w:color w:val="000000"/>
          <w:szCs w:val="24"/>
        </w:rPr>
      </w:pPr>
      <w:r w:rsidRPr="009F144A">
        <w:rPr>
          <w:rFonts w:ascii="標楷體" w:eastAsia="標楷體" w:hAnsi="標楷體" w:hint="eastAsia"/>
          <w:color w:val="000000"/>
          <w:szCs w:val="24"/>
        </w:rPr>
        <w:t>此文發表於</w:t>
      </w:r>
      <w:r w:rsidRPr="009F144A">
        <w:rPr>
          <w:rFonts w:ascii="標楷體" w:eastAsia="標楷體" w:hAnsi="標楷體"/>
          <w:color w:val="000000"/>
          <w:szCs w:val="24"/>
        </w:rPr>
        <w:t>2012.5.10</w:t>
      </w:r>
      <w:r w:rsidRPr="009F144A">
        <w:rPr>
          <w:rFonts w:ascii="標楷體" w:eastAsia="標楷體" w:hAnsi="標楷體" w:hint="eastAsia"/>
          <w:color w:val="000000"/>
          <w:szCs w:val="24"/>
        </w:rPr>
        <w:t>《</w:t>
      </w:r>
      <w:r w:rsidRPr="009F144A">
        <w:rPr>
          <w:rFonts w:ascii="標楷體" w:eastAsia="標楷體"/>
          <w:bCs/>
          <w:szCs w:val="24"/>
        </w:rPr>
        <w:t>2012</w:t>
      </w:r>
      <w:r w:rsidRPr="009F144A">
        <w:rPr>
          <w:rFonts w:ascii="標楷體" w:eastAsia="標楷體" w:hint="eastAsia"/>
          <w:bCs/>
          <w:szCs w:val="24"/>
        </w:rPr>
        <w:t>台灣宗教學會年會</w:t>
      </w:r>
      <w:r w:rsidRPr="009F144A">
        <w:rPr>
          <w:rFonts w:ascii="標楷體" w:eastAsia="標楷體" w:hAnsi="標楷體" w:hint="eastAsia"/>
          <w:color w:val="000000"/>
          <w:szCs w:val="24"/>
        </w:rPr>
        <w:t>》</w:t>
      </w:r>
      <w:r>
        <w:rPr>
          <w:rFonts w:ascii="標楷體" w:eastAsia="標楷體" w:hAnsi="標楷體" w:hint="eastAsia"/>
          <w:color w:val="000000"/>
          <w:szCs w:val="24"/>
        </w:rPr>
        <w:t>台北台灣大學</w:t>
      </w:r>
    </w:p>
    <w:p w:rsidR="00172EC9" w:rsidRDefault="00172EC9" w:rsidP="008E02FA">
      <w:pPr>
        <w:jc w:val="center"/>
        <w:rPr>
          <w:rFonts w:ascii="標楷體" w:eastAsia="標楷體" w:hAnsi="標楷體"/>
          <w:color w:val="000000"/>
          <w:szCs w:val="24"/>
        </w:rPr>
      </w:pPr>
    </w:p>
    <w:p w:rsidR="00172EC9" w:rsidRDefault="00172EC9" w:rsidP="009F144A">
      <w:pPr>
        <w:spacing w:line="360" w:lineRule="exact"/>
        <w:jc w:val="both"/>
        <w:rPr>
          <w:rFonts w:ascii="標楷體" w:eastAsia="標楷體" w:hAnsi="標楷體"/>
          <w:color w:val="000000"/>
          <w:szCs w:val="32"/>
        </w:rPr>
      </w:pPr>
      <w:r>
        <w:rPr>
          <w:rFonts w:ascii="標楷體" w:eastAsia="標楷體" w:hAnsi="標楷體" w:hint="eastAsia"/>
          <w:color w:val="000000"/>
          <w:szCs w:val="32"/>
        </w:rPr>
        <w:t>論文提要：</w:t>
      </w:r>
    </w:p>
    <w:p w:rsidR="00172EC9" w:rsidRDefault="00172EC9" w:rsidP="009F144A">
      <w:pPr>
        <w:spacing w:line="360" w:lineRule="exact"/>
        <w:rPr>
          <w:rFonts w:ascii="標楷體" w:eastAsia="標楷體" w:hAnsi="標楷體"/>
          <w:bCs/>
          <w:color w:val="000000"/>
          <w:szCs w:val="32"/>
        </w:rPr>
      </w:pPr>
      <w:r>
        <w:rPr>
          <w:rFonts w:ascii="標楷體" w:eastAsia="標楷體" w:hAnsi="標楷體" w:hint="eastAsia"/>
          <w:color w:val="000000"/>
          <w:szCs w:val="32"/>
        </w:rPr>
        <w:t>根據衛生署統計，國人十大主要死因惡性腫瘤始終排名首位，每年至少奪走</w:t>
      </w:r>
      <w:r w:rsidRPr="00AD2510">
        <w:rPr>
          <w:rFonts w:ascii="標楷體" w:eastAsia="標楷體" w:hAnsi="標楷體"/>
          <w:color w:val="000000"/>
          <w:szCs w:val="32"/>
        </w:rPr>
        <w:t>3~</w:t>
      </w:r>
      <w:r>
        <w:rPr>
          <w:rFonts w:ascii="標楷體" w:eastAsia="標楷體" w:hAnsi="標楷體"/>
          <w:color w:val="000000"/>
          <w:szCs w:val="32"/>
        </w:rPr>
        <w:t>4</w:t>
      </w:r>
      <w:r w:rsidRPr="00AD2510">
        <w:rPr>
          <w:rFonts w:ascii="標楷體" w:eastAsia="標楷體" w:hAnsi="標楷體" w:hint="eastAsia"/>
          <w:color w:val="000000"/>
          <w:szCs w:val="32"/>
        </w:rPr>
        <w:t>萬</w:t>
      </w:r>
      <w:r>
        <w:rPr>
          <w:rFonts w:ascii="標楷體" w:eastAsia="標楷體" w:hAnsi="標楷體" w:hint="eastAsia"/>
          <w:color w:val="000000"/>
          <w:szCs w:val="32"/>
        </w:rPr>
        <w:t>人的寶貴生命，造成人人聞癌色變。天主教</w:t>
      </w:r>
      <w:r w:rsidRPr="00AD2510">
        <w:rPr>
          <w:rFonts w:ascii="標楷體" w:eastAsia="標楷體" w:hAnsi="標楷體" w:hint="eastAsia"/>
          <w:color w:val="000000"/>
          <w:szCs w:val="32"/>
        </w:rPr>
        <w:t>單國璽樞機主教</w:t>
      </w:r>
      <w:r>
        <w:rPr>
          <w:rFonts w:ascii="標楷體" w:eastAsia="標楷體" w:hAnsi="標楷體" w:hint="eastAsia"/>
          <w:color w:val="000000"/>
          <w:szCs w:val="32"/>
        </w:rPr>
        <w:t>，自幼即立志為人服務，一生奉獻教育</w:t>
      </w:r>
      <w:r>
        <w:rPr>
          <w:rFonts w:ascii="標楷體" w:eastAsia="標楷體" w:hAnsi="標楷體"/>
          <w:color w:val="000000"/>
          <w:szCs w:val="32"/>
        </w:rPr>
        <w:t>60</w:t>
      </w:r>
      <w:r>
        <w:rPr>
          <w:rFonts w:ascii="標楷體" w:eastAsia="標楷體" w:hAnsi="標楷體" w:hint="eastAsia"/>
          <w:color w:val="000000"/>
          <w:szCs w:val="32"/>
        </w:rPr>
        <w:t>年，未料在</w:t>
      </w:r>
      <w:r w:rsidRPr="00AD2510">
        <w:rPr>
          <w:rFonts w:ascii="標楷體" w:eastAsia="標楷體" w:hAnsi="標楷體"/>
          <w:bCs/>
          <w:color w:val="000000"/>
          <w:szCs w:val="32"/>
        </w:rPr>
        <w:t>2006</w:t>
      </w:r>
      <w:r w:rsidRPr="00AD2510">
        <w:rPr>
          <w:rFonts w:ascii="標楷體" w:eastAsia="標楷體" w:hAnsi="標楷體" w:hint="eastAsia"/>
          <w:bCs/>
          <w:color w:val="000000"/>
          <w:szCs w:val="32"/>
        </w:rPr>
        <w:t>年</w:t>
      </w:r>
      <w:r w:rsidRPr="00AD2510">
        <w:rPr>
          <w:rFonts w:ascii="標楷體" w:eastAsia="標楷體" w:hAnsi="標楷體"/>
          <w:bCs/>
          <w:color w:val="000000"/>
          <w:szCs w:val="32"/>
        </w:rPr>
        <w:t>1</w:t>
      </w:r>
      <w:r w:rsidRPr="00AD2510">
        <w:rPr>
          <w:rFonts w:ascii="標楷體" w:eastAsia="標楷體" w:hAnsi="標楷體" w:hint="eastAsia"/>
          <w:bCs/>
          <w:color w:val="000000"/>
          <w:szCs w:val="32"/>
        </w:rPr>
        <w:t>月</w:t>
      </w:r>
      <w:r>
        <w:rPr>
          <w:rFonts w:ascii="標楷體" w:eastAsia="標楷體" w:hAnsi="標楷體" w:hint="eastAsia"/>
          <w:bCs/>
          <w:color w:val="000000"/>
          <w:szCs w:val="32"/>
        </w:rPr>
        <w:t>（</w:t>
      </w:r>
      <w:r>
        <w:rPr>
          <w:rFonts w:ascii="標楷體" w:eastAsia="標楷體" w:hAnsi="標楷體"/>
          <w:bCs/>
          <w:color w:val="000000"/>
          <w:szCs w:val="32"/>
        </w:rPr>
        <w:t>84</w:t>
      </w:r>
      <w:r>
        <w:rPr>
          <w:rFonts w:ascii="標楷體" w:eastAsia="標楷體" w:hAnsi="標楷體" w:hint="eastAsia"/>
          <w:bCs/>
          <w:color w:val="000000"/>
          <w:szCs w:val="32"/>
        </w:rPr>
        <w:t>歲）退休時，從不吸煙的他竟然被醫生診斷罹患肺線癌，樞機心裡想：</w:t>
      </w:r>
      <w:r w:rsidRPr="00AD2510">
        <w:rPr>
          <w:rFonts w:ascii="標楷體" w:eastAsia="標楷體" w:hAnsi="標楷體" w:hint="eastAsia"/>
          <w:bCs/>
          <w:color w:val="000000"/>
          <w:szCs w:val="32"/>
        </w:rPr>
        <w:t>『怎麼會是我？』</w:t>
      </w:r>
      <w:r>
        <w:rPr>
          <w:rFonts w:ascii="標楷體" w:eastAsia="標楷體" w:hAnsi="標楷體" w:hint="eastAsia"/>
          <w:bCs/>
          <w:color w:val="000000"/>
          <w:szCs w:val="32"/>
        </w:rPr>
        <w:t>經過祈禱後，樞機再問：</w:t>
      </w:r>
      <w:r w:rsidRPr="00AD2510">
        <w:rPr>
          <w:rFonts w:ascii="標楷體" w:eastAsia="標楷體" w:hAnsi="標楷體" w:hint="eastAsia"/>
          <w:bCs/>
          <w:color w:val="000000"/>
          <w:szCs w:val="32"/>
        </w:rPr>
        <w:t>『為什麼不是我？為什麼絕症就該讓別人得？樞機主教難道有特權可以不生病嗎</w:t>
      </w:r>
      <w:r w:rsidRPr="00AD2510">
        <w:rPr>
          <w:rFonts w:ascii="標楷體" w:eastAsia="標楷體" w:hAnsi="標楷體"/>
          <w:bCs/>
          <w:color w:val="000000"/>
          <w:szCs w:val="32"/>
        </w:rPr>
        <w:t>?</w:t>
      </w:r>
      <w:r w:rsidRPr="00AD2510">
        <w:rPr>
          <w:rFonts w:ascii="標楷體" w:eastAsia="標楷體" w:hAnsi="標楷體" w:hint="eastAsia"/>
          <w:bCs/>
          <w:color w:val="000000"/>
          <w:szCs w:val="32"/>
        </w:rPr>
        <w:t>』</w:t>
      </w:r>
      <w:r>
        <w:rPr>
          <w:rFonts w:ascii="標楷體" w:eastAsia="標楷體" w:hAnsi="標楷體" w:hint="eastAsia"/>
          <w:bCs/>
          <w:color w:val="000000"/>
          <w:szCs w:val="32"/>
        </w:rPr>
        <w:t>樞機在祈禱中體悟到『</w:t>
      </w:r>
      <w:r w:rsidRPr="00AD2510">
        <w:rPr>
          <w:rFonts w:ascii="標楷體" w:eastAsia="標楷體" w:hAnsi="標楷體" w:hint="eastAsia"/>
          <w:bCs/>
          <w:color w:val="000000"/>
          <w:szCs w:val="32"/>
        </w:rPr>
        <w:t>天主好像告訴我…世界上得到絕症的人越來越多，</w:t>
      </w:r>
      <w:r>
        <w:rPr>
          <w:rFonts w:ascii="標楷體" w:eastAsia="標楷體" w:hAnsi="標楷體" w:hint="eastAsia"/>
          <w:bCs/>
          <w:color w:val="000000"/>
          <w:szCs w:val="32"/>
        </w:rPr>
        <w:t>很多人得了絕症後，好像被判定死刑</w:t>
      </w:r>
      <w:r w:rsidRPr="00AD2510">
        <w:rPr>
          <w:rFonts w:ascii="標楷體" w:eastAsia="標楷體" w:hAnsi="標楷體" w:hint="eastAsia"/>
          <w:bCs/>
          <w:color w:val="000000"/>
          <w:szCs w:val="32"/>
        </w:rPr>
        <w:t>就完全絕望，看不到一點希望</w:t>
      </w:r>
      <w:r>
        <w:rPr>
          <w:rFonts w:ascii="標楷體" w:eastAsia="標楷體" w:hAnsi="標楷體" w:hint="eastAsia"/>
          <w:bCs/>
          <w:color w:val="000000"/>
          <w:szCs w:val="32"/>
        </w:rPr>
        <w:t>，你要以親身經驗</w:t>
      </w:r>
      <w:r w:rsidRPr="00AD2510">
        <w:rPr>
          <w:rFonts w:ascii="標楷體" w:eastAsia="標楷體" w:hAnsi="標楷體" w:hint="eastAsia"/>
          <w:bCs/>
          <w:color w:val="000000"/>
          <w:szCs w:val="32"/>
        </w:rPr>
        <w:t>現身說法</w:t>
      </w:r>
      <w:r>
        <w:rPr>
          <w:rFonts w:ascii="標楷體" w:eastAsia="標楷體" w:hAnsi="標楷體" w:hint="eastAsia"/>
          <w:bCs/>
          <w:color w:val="000000"/>
          <w:szCs w:val="32"/>
        </w:rPr>
        <w:t>，</w:t>
      </w:r>
      <w:r w:rsidRPr="00AD2510">
        <w:rPr>
          <w:rFonts w:ascii="標楷體" w:eastAsia="標楷體" w:hAnsi="標楷體" w:hint="eastAsia"/>
          <w:bCs/>
          <w:color w:val="000000"/>
          <w:szCs w:val="32"/>
        </w:rPr>
        <w:t>安慰那些無助的病人，讓他們在人生最後的階段，還能將生命的光與熱發揮出來，為社會做一點貢獻。』</w:t>
      </w:r>
      <w:r>
        <w:rPr>
          <w:rFonts w:ascii="標楷體" w:eastAsia="標楷體" w:hAnsi="標楷體" w:hint="eastAsia"/>
          <w:color w:val="000000"/>
          <w:szCs w:val="32"/>
        </w:rPr>
        <w:t>從</w:t>
      </w:r>
      <w:r>
        <w:rPr>
          <w:rFonts w:ascii="標楷體" w:eastAsia="標楷體" w:hAnsi="標楷體"/>
          <w:bCs/>
          <w:color w:val="000000"/>
          <w:szCs w:val="32"/>
        </w:rPr>
        <w:t>2007</w:t>
      </w:r>
      <w:r>
        <w:rPr>
          <w:rFonts w:ascii="標楷體" w:eastAsia="標楷體" w:hAnsi="標楷體" w:hint="eastAsia"/>
          <w:bCs/>
          <w:color w:val="000000"/>
          <w:szCs w:val="32"/>
        </w:rPr>
        <w:t>年</w:t>
      </w:r>
      <w:r>
        <w:rPr>
          <w:rFonts w:ascii="標楷體" w:eastAsia="標楷體" w:hAnsi="標楷體"/>
          <w:bCs/>
          <w:color w:val="000000"/>
          <w:szCs w:val="32"/>
        </w:rPr>
        <w:t>8</w:t>
      </w:r>
      <w:r>
        <w:rPr>
          <w:rFonts w:ascii="標楷體" w:eastAsia="標楷體" w:hAnsi="標楷體" w:hint="eastAsia"/>
          <w:bCs/>
          <w:color w:val="000000"/>
          <w:szCs w:val="32"/>
        </w:rPr>
        <w:t>月，樞機開啟了他的</w:t>
      </w:r>
      <w:r w:rsidRPr="00AD2510">
        <w:rPr>
          <w:rFonts w:ascii="標楷體" w:eastAsia="標楷體" w:hAnsi="標楷體" w:hint="eastAsia"/>
          <w:bCs/>
          <w:color w:val="000000"/>
          <w:szCs w:val="32"/>
        </w:rPr>
        <w:t>「生命告別</w:t>
      </w:r>
      <w:r>
        <w:rPr>
          <w:rFonts w:ascii="標楷體" w:eastAsia="標楷體" w:hAnsi="標楷體" w:hint="eastAsia"/>
          <w:bCs/>
          <w:color w:val="000000"/>
          <w:szCs w:val="32"/>
        </w:rPr>
        <w:t>之旅</w:t>
      </w:r>
      <w:r w:rsidRPr="00AD2510">
        <w:rPr>
          <w:rFonts w:ascii="標楷體" w:eastAsia="標楷體" w:hAnsi="標楷體" w:hint="eastAsia"/>
          <w:bCs/>
          <w:color w:val="000000"/>
          <w:szCs w:val="32"/>
        </w:rPr>
        <w:t>」</w:t>
      </w:r>
      <w:r>
        <w:rPr>
          <w:rFonts w:ascii="標楷體" w:eastAsia="標楷體" w:hAnsi="標楷體" w:hint="eastAsia"/>
          <w:bCs/>
          <w:color w:val="000000"/>
          <w:szCs w:val="32"/>
        </w:rPr>
        <w:t>，他要和大家分享他的信仰，天主愛每一個人，祂因著愛創造了宇宙，整個宇宙</w:t>
      </w:r>
      <w:r w:rsidRPr="00591E51">
        <w:rPr>
          <w:rFonts w:ascii="標楷體" w:eastAsia="標楷體" w:hAnsi="標楷體" w:hint="eastAsia"/>
          <w:bCs/>
          <w:color w:val="000000"/>
          <w:szCs w:val="32"/>
        </w:rPr>
        <w:t>就是因著『愛』</w:t>
      </w:r>
      <w:r>
        <w:rPr>
          <w:rFonts w:ascii="標楷體" w:eastAsia="標楷體" w:hAnsi="標楷體" w:hint="eastAsia"/>
          <w:bCs/>
          <w:color w:val="000000"/>
          <w:szCs w:val="32"/>
        </w:rPr>
        <w:t>而存在</w:t>
      </w:r>
      <w:r w:rsidRPr="00591E51">
        <w:rPr>
          <w:rFonts w:ascii="標楷體" w:eastAsia="標楷體" w:hAnsi="標楷體" w:hint="eastAsia"/>
          <w:bCs/>
          <w:color w:val="000000"/>
          <w:szCs w:val="32"/>
        </w:rPr>
        <w:t>！</w:t>
      </w:r>
      <w:r>
        <w:rPr>
          <w:rFonts w:ascii="標楷體" w:eastAsia="標楷體" w:hAnsi="標楷體" w:hint="eastAsia"/>
          <w:bCs/>
          <w:color w:val="000000"/>
          <w:szCs w:val="32"/>
        </w:rPr>
        <w:t>人生的來源是</w:t>
      </w:r>
      <w:r w:rsidRPr="00591E51">
        <w:rPr>
          <w:rFonts w:ascii="標楷體" w:eastAsia="標楷體" w:hAnsi="標楷體" w:hint="eastAsia"/>
          <w:bCs/>
          <w:color w:val="000000"/>
          <w:szCs w:val="32"/>
        </w:rPr>
        <w:t>出自天主的大愛，人生的意義、真諦，就是把這『愛』發揮出來！</w:t>
      </w:r>
      <w:r>
        <w:rPr>
          <w:rFonts w:ascii="標楷體" w:eastAsia="標楷體" w:hAnsi="標楷體" w:hint="eastAsia"/>
          <w:bCs/>
          <w:color w:val="000000"/>
          <w:szCs w:val="32"/>
        </w:rPr>
        <w:t>他也要和大家分享以信仰</w:t>
      </w:r>
      <w:r>
        <w:rPr>
          <w:rFonts w:ascii="標楷體" w:eastAsia="標楷體" w:hAnsi="標楷體" w:hint="eastAsia"/>
          <w:color w:val="000000"/>
          <w:szCs w:val="32"/>
        </w:rPr>
        <w:t>的眼光看待疾病，『疾病不曾使我消沉</w:t>
      </w:r>
      <w:r w:rsidRPr="00AD2510">
        <w:rPr>
          <w:rFonts w:ascii="標楷體" w:eastAsia="標楷體" w:hAnsi="標楷體" w:hint="eastAsia"/>
          <w:color w:val="000000"/>
          <w:szCs w:val="32"/>
        </w:rPr>
        <w:t>而絕望</w:t>
      </w:r>
      <w:r>
        <w:rPr>
          <w:rFonts w:ascii="標楷體" w:eastAsia="標楷體" w:hAnsi="標楷體" w:hint="eastAsia"/>
          <w:color w:val="000000"/>
          <w:szCs w:val="32"/>
        </w:rPr>
        <w:t>，</w:t>
      </w:r>
      <w:r w:rsidRPr="00AD2510">
        <w:rPr>
          <w:rFonts w:ascii="標楷體" w:eastAsia="標楷體" w:hAnsi="標楷體" w:hint="eastAsia"/>
          <w:color w:val="000000"/>
          <w:szCs w:val="32"/>
        </w:rPr>
        <w:t>反而讓我看到人生旅程中的光明與希望</w:t>
      </w:r>
      <w:r>
        <w:rPr>
          <w:rFonts w:ascii="標楷體" w:eastAsia="標楷體" w:hAnsi="標楷體" w:hint="eastAsia"/>
          <w:color w:val="000000"/>
          <w:szCs w:val="32"/>
        </w:rPr>
        <w:t>，</w:t>
      </w:r>
      <w:r w:rsidRPr="00AD2510">
        <w:rPr>
          <w:rFonts w:ascii="標楷體" w:eastAsia="標楷體" w:hAnsi="標楷體" w:hint="eastAsia"/>
          <w:color w:val="000000"/>
          <w:szCs w:val="32"/>
        </w:rPr>
        <w:t>因為愛，能轉變恐懼與痛苦，成為勇氣與力量</w:t>
      </w:r>
      <w:r>
        <w:rPr>
          <w:rFonts w:ascii="標楷體" w:eastAsia="標楷體" w:hAnsi="標楷體" w:hint="eastAsia"/>
          <w:color w:val="000000"/>
          <w:szCs w:val="32"/>
        </w:rPr>
        <w:t>；我已</w:t>
      </w:r>
      <w:r w:rsidRPr="00AD2510">
        <w:rPr>
          <w:rFonts w:ascii="標楷體" w:eastAsia="標楷體" w:hAnsi="標楷體" w:hint="eastAsia"/>
          <w:bCs/>
          <w:color w:val="000000"/>
          <w:szCs w:val="32"/>
        </w:rPr>
        <w:t>把靈魂及生命交給天主</w:t>
      </w:r>
      <w:r>
        <w:rPr>
          <w:rFonts w:ascii="標楷體" w:eastAsia="標楷體" w:hAnsi="標楷體" w:hint="eastAsia"/>
          <w:bCs/>
          <w:color w:val="000000"/>
          <w:szCs w:val="32"/>
        </w:rPr>
        <w:t>，</w:t>
      </w:r>
      <w:r w:rsidRPr="00AD2510">
        <w:rPr>
          <w:rFonts w:ascii="標楷體" w:eastAsia="標楷體" w:hAnsi="標楷體" w:hint="eastAsia"/>
          <w:color w:val="000000"/>
          <w:szCs w:val="32"/>
        </w:rPr>
        <w:t>人生</w:t>
      </w:r>
      <w:r>
        <w:rPr>
          <w:rFonts w:ascii="標楷體" w:eastAsia="標楷體" w:hAnsi="標楷體" w:hint="eastAsia"/>
          <w:color w:val="000000"/>
          <w:szCs w:val="32"/>
        </w:rPr>
        <w:t>都</w:t>
      </w:r>
      <w:r w:rsidRPr="00AD2510">
        <w:rPr>
          <w:rFonts w:ascii="標楷體" w:eastAsia="標楷體" w:hAnsi="標楷體" w:hint="eastAsia"/>
          <w:color w:val="000000"/>
          <w:szCs w:val="32"/>
        </w:rPr>
        <w:t>會有落幕的一天</w:t>
      </w:r>
      <w:r>
        <w:rPr>
          <w:rFonts w:ascii="標楷體" w:eastAsia="標楷體" w:hAnsi="標楷體" w:hint="eastAsia"/>
          <w:color w:val="000000"/>
          <w:szCs w:val="32"/>
        </w:rPr>
        <w:t>，</w:t>
      </w:r>
      <w:r w:rsidRPr="00AD2510">
        <w:rPr>
          <w:rFonts w:ascii="標楷體" w:eastAsia="標楷體" w:hAnsi="標楷體" w:hint="eastAsia"/>
          <w:color w:val="000000"/>
          <w:szCs w:val="32"/>
        </w:rPr>
        <w:t>愛卻是永恆的</w:t>
      </w:r>
      <w:r>
        <w:rPr>
          <w:rFonts w:ascii="標楷體" w:eastAsia="標楷體" w:hAnsi="標楷體" w:hint="eastAsia"/>
          <w:color w:val="000000"/>
          <w:szCs w:val="32"/>
        </w:rPr>
        <w:t>。』樞機的</w:t>
      </w:r>
      <w:r w:rsidRPr="00AD2510">
        <w:rPr>
          <w:rFonts w:ascii="標楷體" w:eastAsia="標楷體" w:hAnsi="標楷體" w:hint="eastAsia"/>
          <w:bCs/>
          <w:color w:val="000000"/>
          <w:szCs w:val="32"/>
        </w:rPr>
        <w:t>「生命告別</w:t>
      </w:r>
      <w:r>
        <w:rPr>
          <w:rFonts w:ascii="標楷體" w:eastAsia="標楷體" w:hAnsi="標楷體" w:hint="eastAsia"/>
          <w:bCs/>
          <w:color w:val="000000"/>
          <w:szCs w:val="32"/>
        </w:rPr>
        <w:t>之旅</w:t>
      </w:r>
      <w:r w:rsidRPr="00AD2510">
        <w:rPr>
          <w:rFonts w:ascii="標楷體" w:eastAsia="標楷體" w:hAnsi="標楷體" w:hint="eastAsia"/>
          <w:bCs/>
          <w:color w:val="000000"/>
          <w:szCs w:val="32"/>
        </w:rPr>
        <w:t>」</w:t>
      </w:r>
      <w:r>
        <w:rPr>
          <w:rFonts w:ascii="標楷體" w:eastAsia="標楷體" w:hAnsi="標楷體" w:hint="eastAsia"/>
          <w:bCs/>
          <w:color w:val="000000"/>
          <w:szCs w:val="32"/>
        </w:rPr>
        <w:t>，</w:t>
      </w:r>
      <w:r>
        <w:rPr>
          <w:rFonts w:ascii="標楷體" w:eastAsia="標楷體" w:hAnsi="標楷體" w:hint="eastAsia"/>
          <w:color w:val="000000"/>
          <w:szCs w:val="32"/>
        </w:rPr>
        <w:t>是要表達基督徒對生老病死的看法及人生的意義，期盼</w:t>
      </w:r>
      <w:r w:rsidRPr="00AD2510">
        <w:rPr>
          <w:rFonts w:ascii="標楷體" w:eastAsia="標楷體" w:hAnsi="標楷體" w:hint="eastAsia"/>
          <w:color w:val="000000"/>
          <w:szCs w:val="32"/>
        </w:rPr>
        <w:t>能協助非基督徒對基督宗教的信仰更深一層的瞭解</w:t>
      </w:r>
      <w:r w:rsidRPr="00AD2510">
        <w:rPr>
          <w:rFonts w:ascii="標楷體" w:eastAsia="標楷體" w:hAnsi="標楷體" w:hint="eastAsia"/>
          <w:bCs/>
          <w:color w:val="000000"/>
          <w:szCs w:val="32"/>
        </w:rPr>
        <w:t>。</w:t>
      </w:r>
      <w:r>
        <w:rPr>
          <w:rFonts w:ascii="標楷體" w:eastAsia="標楷體" w:hAnsi="標楷體" w:hint="eastAsia"/>
          <w:bCs/>
          <w:color w:val="000000"/>
          <w:szCs w:val="32"/>
        </w:rPr>
        <w:t>五年來，樞機的足跡踏遍了台灣全島，他走進學校、機關、公司、教堂、廟宇，甚至監獄，聽過樞機分享生命經驗的人數以萬計。馬總統為表彰樞機</w:t>
      </w:r>
      <w:r w:rsidRPr="00AD2510">
        <w:rPr>
          <w:rFonts w:ascii="標楷體" w:eastAsia="標楷體" w:hAnsi="標楷體" w:hint="eastAsia"/>
          <w:color w:val="000000"/>
          <w:szCs w:val="32"/>
        </w:rPr>
        <w:t>以生命傳大愛</w:t>
      </w:r>
      <w:r>
        <w:rPr>
          <w:rFonts w:ascii="標楷體" w:eastAsia="標楷體" w:hAnsi="標楷體" w:hint="eastAsia"/>
          <w:color w:val="000000"/>
          <w:szCs w:val="32"/>
        </w:rPr>
        <w:t>，於</w:t>
      </w:r>
      <w:r>
        <w:rPr>
          <w:rFonts w:ascii="標楷體" w:eastAsia="標楷體" w:hAnsi="標楷體"/>
          <w:color w:val="000000"/>
          <w:szCs w:val="32"/>
        </w:rPr>
        <w:t>2009</w:t>
      </w:r>
      <w:r>
        <w:rPr>
          <w:rFonts w:ascii="標楷體" w:eastAsia="標楷體" w:hAnsi="標楷體" w:hint="eastAsia"/>
          <w:color w:val="000000"/>
          <w:szCs w:val="32"/>
        </w:rPr>
        <w:t>年</w:t>
      </w:r>
      <w:r>
        <w:rPr>
          <w:rFonts w:ascii="標楷體" w:eastAsia="標楷體" w:hAnsi="標楷體"/>
          <w:color w:val="000000"/>
          <w:szCs w:val="32"/>
        </w:rPr>
        <w:t>11</w:t>
      </w:r>
      <w:r>
        <w:rPr>
          <w:rFonts w:ascii="標楷體" w:eastAsia="標楷體" w:hAnsi="標楷體" w:hint="eastAsia"/>
          <w:color w:val="000000"/>
          <w:szCs w:val="32"/>
        </w:rPr>
        <w:t>月特</w:t>
      </w:r>
      <w:r w:rsidRPr="00AD2510">
        <w:rPr>
          <w:rFonts w:ascii="標楷體" w:eastAsia="標楷體" w:hAnsi="標楷體" w:hint="eastAsia"/>
          <w:color w:val="000000"/>
          <w:szCs w:val="32"/>
        </w:rPr>
        <w:t>頒「總統文化獎」和平獎</w:t>
      </w:r>
      <w:r>
        <w:rPr>
          <w:rFonts w:ascii="標楷體" w:eastAsia="標楷體" w:hAnsi="標楷體" w:hint="eastAsia"/>
          <w:color w:val="000000"/>
          <w:szCs w:val="32"/>
        </w:rPr>
        <w:t>章，前行政院院長吳院長也於</w:t>
      </w:r>
      <w:r>
        <w:rPr>
          <w:rFonts w:ascii="標楷體" w:eastAsia="標楷體" w:hAnsi="標楷體" w:hint="eastAsia"/>
          <w:bCs/>
          <w:color w:val="000000"/>
          <w:szCs w:val="32"/>
        </w:rPr>
        <w:t>同年</w:t>
      </w:r>
      <w:r w:rsidRPr="00AD2510">
        <w:rPr>
          <w:rFonts w:ascii="標楷體" w:eastAsia="標楷體" w:hAnsi="標楷體"/>
          <w:bCs/>
          <w:color w:val="000000"/>
          <w:szCs w:val="32"/>
        </w:rPr>
        <w:t>11</w:t>
      </w:r>
      <w:r>
        <w:rPr>
          <w:rFonts w:ascii="標楷體" w:eastAsia="標楷體" w:hAnsi="標楷體" w:hint="eastAsia"/>
          <w:bCs/>
          <w:color w:val="000000"/>
          <w:szCs w:val="32"/>
        </w:rPr>
        <w:t>月特頒</w:t>
      </w:r>
      <w:r w:rsidRPr="00AD2510">
        <w:rPr>
          <w:rFonts w:ascii="標楷體" w:eastAsia="標楷體" w:hAnsi="標楷體" w:hint="eastAsia"/>
          <w:bCs/>
          <w:color w:val="000000"/>
          <w:szCs w:val="32"/>
        </w:rPr>
        <w:t>國家公益獎</w:t>
      </w:r>
      <w:r>
        <w:rPr>
          <w:rFonts w:ascii="標楷體" w:eastAsia="標楷體" w:hAnsi="標楷體" w:hint="eastAsia"/>
          <w:bCs/>
          <w:color w:val="000000"/>
          <w:szCs w:val="32"/>
        </w:rPr>
        <w:t>，感謝樞機不辭辛勞投入公益。樞機以信仰戰勝病魔的</w:t>
      </w:r>
      <w:r w:rsidRPr="00AD2510">
        <w:rPr>
          <w:rFonts w:ascii="標楷體" w:eastAsia="標楷體" w:hAnsi="標楷體" w:hint="eastAsia"/>
          <w:bCs/>
          <w:color w:val="000000"/>
          <w:szCs w:val="32"/>
        </w:rPr>
        <w:t>「生命告別</w:t>
      </w:r>
      <w:r>
        <w:rPr>
          <w:rFonts w:ascii="標楷體" w:eastAsia="標楷體" w:hAnsi="標楷體" w:hint="eastAsia"/>
          <w:bCs/>
          <w:color w:val="000000"/>
          <w:szCs w:val="32"/>
        </w:rPr>
        <w:t>之旅</w:t>
      </w:r>
      <w:r w:rsidRPr="00AD2510">
        <w:rPr>
          <w:rFonts w:ascii="標楷體" w:eastAsia="標楷體" w:hAnsi="標楷體" w:hint="eastAsia"/>
          <w:bCs/>
          <w:color w:val="000000"/>
          <w:szCs w:val="32"/>
        </w:rPr>
        <w:t>」</w:t>
      </w:r>
      <w:r>
        <w:rPr>
          <w:rFonts w:ascii="標楷體" w:eastAsia="標楷體" w:hAnsi="標楷體" w:hint="eastAsia"/>
          <w:bCs/>
          <w:color w:val="000000"/>
          <w:szCs w:val="32"/>
        </w:rPr>
        <w:t>已成為典範。</w:t>
      </w:r>
    </w:p>
    <w:p w:rsidR="00172EC9" w:rsidRDefault="00172EC9" w:rsidP="009F144A">
      <w:pPr>
        <w:spacing w:line="360" w:lineRule="exact"/>
        <w:rPr>
          <w:rFonts w:ascii="標楷體" w:eastAsia="標楷體" w:hAnsi="標楷體"/>
          <w:bCs/>
          <w:color w:val="000000"/>
          <w:szCs w:val="32"/>
        </w:rPr>
      </w:pPr>
    </w:p>
    <w:p w:rsidR="00172EC9" w:rsidRPr="009F144A" w:rsidRDefault="00172EC9" w:rsidP="009F144A">
      <w:pPr>
        <w:rPr>
          <w:rFonts w:ascii="標楷體" w:eastAsia="標楷體" w:hAnsi="標楷體"/>
          <w:color w:val="000000"/>
          <w:szCs w:val="24"/>
        </w:rPr>
      </w:pPr>
      <w:r>
        <w:rPr>
          <w:rFonts w:ascii="標楷體" w:eastAsia="標楷體" w:hAnsi="標楷體" w:hint="eastAsia"/>
          <w:szCs w:val="24"/>
        </w:rPr>
        <w:t>關鍵詞：典範、宗教、信仰、單國璽樞機主教、癌症</w:t>
      </w:r>
    </w:p>
    <w:p w:rsidR="00172EC9" w:rsidRDefault="00172EC9" w:rsidP="001A4A2F">
      <w:pPr>
        <w:numPr>
          <w:ilvl w:val="0"/>
          <w:numId w:val="26"/>
        </w:numPr>
        <w:jc w:val="center"/>
        <w:rPr>
          <w:rFonts w:ascii="標楷體" w:eastAsia="標楷體" w:hAnsi="標楷體"/>
          <w:b/>
          <w:sz w:val="32"/>
          <w:szCs w:val="32"/>
        </w:rPr>
      </w:pPr>
      <w:r w:rsidRPr="00ED2A5E">
        <w:rPr>
          <w:rFonts w:ascii="新細明體"/>
          <w:b/>
        </w:rPr>
        <w:br w:type="page"/>
      </w:r>
      <w:r w:rsidRPr="008A5B04">
        <w:rPr>
          <w:rFonts w:ascii="標楷體" w:eastAsia="標楷體" w:hAnsi="標楷體" w:hint="eastAsia"/>
          <w:b/>
          <w:sz w:val="32"/>
          <w:szCs w:val="32"/>
        </w:rPr>
        <w:t>前言</w:t>
      </w:r>
    </w:p>
    <w:p w:rsidR="00172EC9" w:rsidRDefault="00172EC9" w:rsidP="003531D6">
      <w:pPr>
        <w:spacing w:line="360" w:lineRule="auto"/>
        <w:ind w:firstLineChars="225" w:firstLine="540"/>
        <w:jc w:val="both"/>
        <w:rPr>
          <w:rFonts w:ascii="新細明體" w:cs="Arial"/>
          <w:kern w:val="0"/>
          <w:szCs w:val="24"/>
        </w:rPr>
      </w:pPr>
      <w:r>
        <w:rPr>
          <w:rFonts w:ascii="新細明體" w:hAnsi="新細明體" w:cs="Arial" w:hint="eastAsia"/>
          <w:bCs/>
          <w:kern w:val="0"/>
          <w:szCs w:val="24"/>
        </w:rPr>
        <w:t>蘋</w:t>
      </w:r>
      <w:r w:rsidRPr="009F5E70">
        <w:rPr>
          <w:rFonts w:ascii="新細明體" w:hAnsi="新細明體" w:cs="Arial" w:hint="eastAsia"/>
          <w:bCs/>
          <w:kern w:val="0"/>
          <w:szCs w:val="24"/>
        </w:rPr>
        <w:t>果</w:t>
      </w:r>
      <w:r>
        <w:rPr>
          <w:rFonts w:ascii="新細明體" w:hAnsi="新細明體" w:cs="Arial" w:hint="eastAsia"/>
          <w:bCs/>
          <w:kern w:val="0"/>
          <w:szCs w:val="24"/>
        </w:rPr>
        <w:t>公司</w:t>
      </w:r>
      <w:r w:rsidRPr="001C293F">
        <w:rPr>
          <w:rFonts w:ascii="新細明體" w:hAnsi="新細明體" w:cs="Arial" w:hint="eastAsia"/>
          <w:bCs/>
          <w:kern w:val="0"/>
          <w:szCs w:val="24"/>
        </w:rPr>
        <w:t>創辦人賈伯斯二</w:t>
      </w:r>
      <w:r w:rsidRPr="001C293F">
        <w:rPr>
          <w:rFonts w:ascii="新細明體" w:cs="Arial" w:hint="eastAsia"/>
          <w:bCs/>
          <w:kern w:val="0"/>
          <w:szCs w:val="24"/>
        </w:rPr>
        <w:t>○○</w:t>
      </w:r>
      <w:r>
        <w:rPr>
          <w:rFonts w:ascii="新細明體" w:hAnsi="新細明體" w:cs="Arial" w:hint="eastAsia"/>
          <w:bCs/>
          <w:kern w:val="0"/>
          <w:szCs w:val="24"/>
        </w:rPr>
        <w:t>五年到加州史丹佛</w:t>
      </w:r>
      <w:r w:rsidRPr="001C293F">
        <w:rPr>
          <w:rFonts w:ascii="新細明體" w:hAnsi="新細明體" w:cs="Arial" w:hint="eastAsia"/>
          <w:bCs/>
          <w:kern w:val="0"/>
          <w:szCs w:val="24"/>
        </w:rPr>
        <w:t>大學畢業典禮演講</w:t>
      </w:r>
      <w:r>
        <w:rPr>
          <w:rFonts w:ascii="新細明體" w:hAnsi="新細明體" w:cs="Arial" w:hint="eastAsia"/>
          <w:bCs/>
          <w:kern w:val="0"/>
          <w:szCs w:val="24"/>
        </w:rPr>
        <w:t>時曾說過：「</w:t>
      </w:r>
      <w:r w:rsidRPr="003F7628">
        <w:rPr>
          <w:rFonts w:ascii="標楷體" w:eastAsia="標楷體" w:hAnsi="標楷體" w:cs="Arial" w:hint="eastAsia"/>
          <w:kern w:val="0"/>
          <w:szCs w:val="24"/>
        </w:rPr>
        <w:t>死亡是我們人類共同的宿命，沒有人能逃過這個宿命，死亡很可能是生命獨一無二的最棒發明</w:t>
      </w:r>
      <w:r w:rsidRPr="001C293F">
        <w:rPr>
          <w:rStyle w:val="FootnoteReference"/>
          <w:rFonts w:ascii="新細明體"/>
          <w:kern w:val="0"/>
          <w:szCs w:val="24"/>
        </w:rPr>
        <w:footnoteReference w:id="1"/>
      </w:r>
      <w:r>
        <w:rPr>
          <w:rFonts w:ascii="新細明體" w:hAnsi="新細明體" w:cs="Arial" w:hint="eastAsia"/>
          <w:kern w:val="0"/>
          <w:szCs w:val="24"/>
        </w:rPr>
        <w:t>。」當醫生診斷出他罹患</w:t>
      </w:r>
      <w:r w:rsidRPr="001C293F">
        <w:rPr>
          <w:rFonts w:ascii="新細明體" w:hAnsi="新細明體" w:cs="Arial" w:hint="eastAsia"/>
          <w:kern w:val="0"/>
        </w:rPr>
        <w:t>胰臟癌</w:t>
      </w:r>
      <w:r>
        <w:rPr>
          <w:rFonts w:ascii="新細明體" w:hAnsi="新細明體" w:cs="Arial" w:hint="eastAsia"/>
          <w:kern w:val="0"/>
        </w:rPr>
        <w:t>時，清楚地告訴他</w:t>
      </w:r>
      <w:r w:rsidRPr="001C293F">
        <w:rPr>
          <w:rFonts w:ascii="新細明體" w:hAnsi="新細明體" w:cs="Arial" w:hint="eastAsia"/>
          <w:kern w:val="0"/>
        </w:rPr>
        <w:t>頂多</w:t>
      </w:r>
      <w:r>
        <w:rPr>
          <w:rFonts w:ascii="新細明體" w:hAnsi="新細明體" w:cs="Arial" w:hint="eastAsia"/>
          <w:kern w:val="0"/>
        </w:rPr>
        <w:t>可以</w:t>
      </w:r>
      <w:r w:rsidRPr="001C293F">
        <w:rPr>
          <w:rFonts w:ascii="新細明體" w:hAnsi="新細明體" w:cs="Arial" w:hint="eastAsia"/>
          <w:kern w:val="0"/>
        </w:rPr>
        <w:t>再活三到六個月</w:t>
      </w:r>
      <w:r>
        <w:rPr>
          <w:rFonts w:ascii="新細明體" w:hAnsi="新細明體" w:cs="Arial" w:hint="eastAsia"/>
          <w:kern w:val="0"/>
        </w:rPr>
        <w:t>，甚至要他回家</w:t>
      </w:r>
      <w:r w:rsidRPr="001C293F">
        <w:rPr>
          <w:rFonts w:ascii="新細明體" w:hAnsi="新細明體" w:cs="Arial" w:hint="eastAsia"/>
          <w:kern w:val="0"/>
        </w:rPr>
        <w:t>交代後</w:t>
      </w:r>
      <w:r w:rsidRPr="00F2359D">
        <w:rPr>
          <w:rFonts w:ascii="新細明體" w:hAnsi="新細明體" w:cs="Arial" w:hint="eastAsia"/>
          <w:kern w:val="0"/>
        </w:rPr>
        <w:t>事</w:t>
      </w:r>
      <w:r>
        <w:rPr>
          <w:rFonts w:ascii="新細明體" w:hAnsi="新細明體" w:cs="Arial" w:hint="eastAsia"/>
          <w:kern w:val="0"/>
        </w:rPr>
        <w:t>；他極為聰明、也有可觀的財富，雖努力對抗病魔終究難逃他自己所說的『</w:t>
      </w:r>
      <w:r>
        <w:rPr>
          <w:rFonts w:ascii="新細明體" w:hAnsi="新細明體" w:cs="Arial" w:hint="eastAsia"/>
          <w:kern w:val="0"/>
          <w:szCs w:val="24"/>
        </w:rPr>
        <w:t>人類</w:t>
      </w:r>
      <w:r w:rsidRPr="001C293F">
        <w:rPr>
          <w:rFonts w:ascii="新細明體" w:hAnsi="新細明體" w:cs="Arial" w:hint="eastAsia"/>
          <w:kern w:val="0"/>
          <w:szCs w:val="24"/>
        </w:rPr>
        <w:t>共同的宿命</w:t>
      </w:r>
      <w:r>
        <w:rPr>
          <w:rFonts w:ascii="新細明體" w:hAnsi="新細明體" w:cs="Arial" w:hint="eastAsia"/>
          <w:kern w:val="0"/>
        </w:rPr>
        <w:t>』</w:t>
      </w:r>
      <w:r w:rsidRPr="001C293F">
        <w:rPr>
          <w:rFonts w:ascii="新細明體" w:hAnsi="新細明體" w:cs="Arial" w:hint="eastAsia"/>
          <w:kern w:val="0"/>
        </w:rPr>
        <w:t>。</w:t>
      </w:r>
    </w:p>
    <w:p w:rsidR="00172EC9" w:rsidRDefault="00172EC9" w:rsidP="003531D6">
      <w:pPr>
        <w:spacing w:line="360" w:lineRule="auto"/>
        <w:ind w:firstLineChars="225" w:firstLine="540"/>
        <w:jc w:val="both"/>
        <w:rPr>
          <w:rFonts w:ascii="新細明體" w:cs="Arial"/>
          <w:kern w:val="0"/>
          <w:szCs w:val="24"/>
        </w:rPr>
      </w:pPr>
      <w:smartTag w:uri="urn:schemas-microsoft-com:office:smarttags" w:element="chsdate">
        <w:smartTagPr>
          <w:attr w:name="IsROCDate" w:val="False"/>
          <w:attr w:name="IsLunarDate" w:val="False"/>
          <w:attr w:name="Day" w:val="5"/>
          <w:attr w:name="Month" w:val="4"/>
          <w:attr w:name="Year" w:val="2012"/>
        </w:smartTagPr>
        <w:r w:rsidRPr="001C293F">
          <w:rPr>
            <w:rFonts w:ascii="新細明體" w:hAnsi="新細明體" w:cs="Arial" w:hint="eastAsia"/>
            <w:bCs/>
            <w:kern w:val="0"/>
            <w:szCs w:val="24"/>
          </w:rPr>
          <w:t>二</w:t>
        </w:r>
        <w:r>
          <w:rPr>
            <w:rFonts w:ascii="新細明體" w:cs="Arial" w:hint="eastAsia"/>
            <w:bCs/>
            <w:kern w:val="0"/>
            <w:szCs w:val="24"/>
          </w:rPr>
          <w:t>○</w:t>
        </w:r>
        <w:r>
          <w:rPr>
            <w:rFonts w:ascii="新細明體" w:hAnsi="新細明體" w:cs="Arial" w:hint="eastAsia"/>
            <w:bCs/>
            <w:kern w:val="0"/>
            <w:szCs w:val="24"/>
          </w:rPr>
          <w:t>一二年四月五日</w:t>
        </w:r>
      </w:smartTag>
      <w:r w:rsidRPr="001C293F">
        <w:rPr>
          <w:rFonts w:ascii="新細明體" w:hAnsi="新細明體" w:cs="Arial" w:hint="eastAsia"/>
          <w:kern w:val="0"/>
          <w:szCs w:val="24"/>
        </w:rPr>
        <w:t>委內瑞拉總統查維</w:t>
      </w:r>
      <w:r w:rsidRPr="00626A70">
        <w:rPr>
          <w:rFonts w:ascii="新細明體" w:hAnsi="新細明體" w:cs="Arial" w:hint="eastAsia"/>
          <w:kern w:val="0"/>
          <w:szCs w:val="24"/>
        </w:rPr>
        <w:t>茲</w:t>
      </w:r>
      <w:r w:rsidRPr="001C293F">
        <w:rPr>
          <w:rFonts w:ascii="新細明體" w:hAnsi="新細明體" w:cs="Arial" w:hint="eastAsia"/>
          <w:kern w:val="0"/>
          <w:szCs w:val="24"/>
        </w:rPr>
        <w:t>在家鄉參與</w:t>
      </w:r>
      <w:r>
        <w:rPr>
          <w:rFonts w:ascii="新細明體" w:hAnsi="新細明體" w:cs="Arial" w:hint="eastAsia"/>
          <w:kern w:val="0"/>
          <w:szCs w:val="24"/>
        </w:rPr>
        <w:t>天主教</w:t>
      </w:r>
      <w:r w:rsidRPr="001C293F">
        <w:rPr>
          <w:rFonts w:ascii="新細明體" w:hAnsi="新細明體" w:cs="Arial" w:hint="eastAsia"/>
          <w:kern w:val="0"/>
          <w:szCs w:val="24"/>
        </w:rPr>
        <w:t>彌撒</w:t>
      </w:r>
      <w:r>
        <w:rPr>
          <w:rFonts w:ascii="新細明體" w:hAnsi="新細明體" w:cs="Arial" w:hint="eastAsia"/>
          <w:kern w:val="0"/>
          <w:szCs w:val="24"/>
        </w:rPr>
        <w:t>上台證道時</w:t>
      </w:r>
      <w:r w:rsidRPr="001C293F">
        <w:rPr>
          <w:rFonts w:ascii="新細明體" w:hAnsi="新細明體" w:cs="Arial" w:hint="eastAsia"/>
          <w:kern w:val="0"/>
          <w:szCs w:val="24"/>
        </w:rPr>
        <w:t>，</w:t>
      </w:r>
      <w:r>
        <w:rPr>
          <w:rFonts w:ascii="新細明體" w:hAnsi="新細明體" w:cs="Arial" w:hint="eastAsia"/>
          <w:kern w:val="0"/>
          <w:szCs w:val="24"/>
        </w:rPr>
        <w:t>在證道台上當場灑下眼淚哭求天主說：「</w:t>
      </w:r>
      <w:r w:rsidRPr="003F7628">
        <w:rPr>
          <w:rFonts w:ascii="標楷體" w:eastAsia="標楷體" w:hAnsi="標楷體" w:cs="Arial" w:hint="eastAsia"/>
          <w:kern w:val="0"/>
          <w:szCs w:val="24"/>
        </w:rPr>
        <w:t>祈求天主賜我生命，我能背負一百座十字架，戴上荊棘冠，但請別帶我走，我還有志業未竟</w:t>
      </w:r>
      <w:r w:rsidRPr="003531D6">
        <w:rPr>
          <w:rFonts w:ascii="新細明體" w:hAnsi="新細明體" w:cs="Arial" w:hint="eastAsia"/>
          <w:kern w:val="0"/>
          <w:szCs w:val="24"/>
        </w:rPr>
        <w:t>。</w:t>
      </w:r>
      <w:r>
        <w:rPr>
          <w:rFonts w:ascii="新細明體" w:hAnsi="新細明體" w:cs="Arial" w:hint="eastAsia"/>
          <w:kern w:val="0"/>
          <w:szCs w:val="24"/>
        </w:rPr>
        <w:t>」此</w:t>
      </w:r>
      <w:r w:rsidRPr="001C293F">
        <w:rPr>
          <w:rFonts w:ascii="新細明體" w:hAnsi="新細明體" w:cs="Arial" w:hint="eastAsia"/>
          <w:kern w:val="0"/>
          <w:szCs w:val="24"/>
        </w:rPr>
        <w:t>畫面透過國家電視台</w:t>
      </w:r>
      <w:r>
        <w:rPr>
          <w:rFonts w:ascii="新細明體" w:hAnsi="新細明體" w:cs="Arial" w:hint="eastAsia"/>
          <w:kern w:val="0"/>
          <w:szCs w:val="24"/>
        </w:rPr>
        <w:t>現場轉播</w:t>
      </w:r>
      <w:r w:rsidRPr="001C293F">
        <w:rPr>
          <w:rFonts w:ascii="新細明體" w:hAnsi="新細明體" w:cs="Arial" w:hint="eastAsia"/>
          <w:kern w:val="0"/>
          <w:szCs w:val="24"/>
        </w:rPr>
        <w:t>傳到全國</w:t>
      </w:r>
      <w:r>
        <w:rPr>
          <w:rFonts w:ascii="新細明體" w:hAnsi="新細明體" w:cs="Arial" w:hint="eastAsia"/>
          <w:kern w:val="0"/>
          <w:szCs w:val="24"/>
        </w:rPr>
        <w:t>各地令人動容。</w:t>
      </w:r>
      <w:r w:rsidRPr="003531D6">
        <w:rPr>
          <w:rFonts w:ascii="新細明體" w:hAnsi="新細明體" w:cs="Arial" w:hint="eastAsia"/>
          <w:kern w:val="0"/>
          <w:szCs w:val="24"/>
        </w:rPr>
        <w:t>查維茲現年</w:t>
      </w:r>
      <w:r>
        <w:rPr>
          <w:rFonts w:ascii="新細明體" w:hAnsi="新細明體" w:cs="Arial" w:hint="eastAsia"/>
          <w:kern w:val="0"/>
          <w:szCs w:val="24"/>
        </w:rPr>
        <w:t>五十七歲</w:t>
      </w:r>
      <w:r w:rsidRPr="003531D6">
        <w:rPr>
          <w:rFonts w:ascii="新細明體" w:hAnsi="新細明體" w:cs="Arial" w:hint="eastAsia"/>
          <w:kern w:val="0"/>
          <w:szCs w:val="24"/>
        </w:rPr>
        <w:t>，從去年</w:t>
      </w:r>
      <w:r>
        <w:rPr>
          <w:rFonts w:ascii="新細明體" w:hAnsi="新細明體" w:cs="Arial" w:hint="eastAsia"/>
          <w:kern w:val="0"/>
          <w:szCs w:val="24"/>
        </w:rPr>
        <w:t>六</w:t>
      </w:r>
      <w:r w:rsidRPr="003531D6">
        <w:rPr>
          <w:rFonts w:ascii="新細明體" w:hAnsi="新細明體" w:cs="Arial" w:hint="eastAsia"/>
          <w:kern w:val="0"/>
          <w:szCs w:val="24"/>
        </w:rPr>
        <w:t>月開始</w:t>
      </w:r>
      <w:r>
        <w:rPr>
          <w:rFonts w:ascii="新細明體" w:hAnsi="新細明體" w:cs="Arial" w:hint="eastAsia"/>
          <w:kern w:val="0"/>
          <w:szCs w:val="24"/>
        </w:rPr>
        <w:t>即因罹癌</w:t>
      </w:r>
      <w:r w:rsidRPr="003531D6">
        <w:rPr>
          <w:rFonts w:ascii="新細明體" w:hAnsi="新細明體" w:cs="Arial" w:hint="eastAsia"/>
          <w:kern w:val="0"/>
          <w:szCs w:val="24"/>
        </w:rPr>
        <w:t>多次接受手術及放射性治療</w:t>
      </w:r>
      <w:r>
        <w:rPr>
          <w:rFonts w:ascii="新細明體" w:hAnsi="新細明體" w:cs="Arial" w:hint="eastAsia"/>
          <w:kern w:val="0"/>
          <w:szCs w:val="24"/>
        </w:rPr>
        <w:t>，深受病痛之苦</w:t>
      </w:r>
      <w:r w:rsidRPr="001C293F">
        <w:rPr>
          <w:rStyle w:val="FootnoteReference"/>
          <w:rFonts w:ascii="新細明體"/>
          <w:kern w:val="0"/>
          <w:szCs w:val="24"/>
        </w:rPr>
        <w:footnoteReference w:id="2"/>
      </w:r>
      <w:r w:rsidRPr="001C293F">
        <w:rPr>
          <w:rFonts w:ascii="新細明體" w:hAnsi="新細明體" w:cs="Arial" w:hint="eastAsia"/>
          <w:kern w:val="0"/>
          <w:szCs w:val="24"/>
        </w:rPr>
        <w:t>。</w:t>
      </w:r>
    </w:p>
    <w:p w:rsidR="00172EC9" w:rsidRDefault="00172EC9" w:rsidP="00F13C9E">
      <w:pPr>
        <w:spacing w:line="360" w:lineRule="auto"/>
        <w:ind w:firstLineChars="225" w:firstLine="540"/>
        <w:jc w:val="both"/>
        <w:rPr>
          <w:rFonts w:ascii="新細明體" w:cs="Times"/>
          <w:szCs w:val="24"/>
        </w:rPr>
      </w:pPr>
      <w:r>
        <w:rPr>
          <w:rFonts w:ascii="新細明體" w:hAnsi="新細明體" w:cs="Arial" w:hint="eastAsia"/>
          <w:kern w:val="0"/>
          <w:szCs w:val="24"/>
        </w:rPr>
        <w:t>癌症一直是人類生命的一大威脅，現代的人可說是人人聞癌色變，根據行政院衛生署國民健康局所發佈的</w:t>
      </w:r>
      <w:r>
        <w:rPr>
          <w:rFonts w:ascii="新細明體" w:hAnsi="新細明體" w:cs="Times" w:hint="eastAsia"/>
          <w:szCs w:val="24"/>
        </w:rPr>
        <w:t>九十九年十大主要死因</w:t>
      </w:r>
      <w:r w:rsidRPr="001C293F">
        <w:rPr>
          <w:rFonts w:ascii="新細明體" w:hAnsi="新細明體" w:cs="Times" w:hint="eastAsia"/>
          <w:szCs w:val="24"/>
        </w:rPr>
        <w:t>統計結果</w:t>
      </w:r>
      <w:r>
        <w:rPr>
          <w:rFonts w:ascii="新細明體" w:hAnsi="新細明體" w:cs="Times" w:hint="eastAsia"/>
          <w:szCs w:val="24"/>
        </w:rPr>
        <w:t>，</w:t>
      </w:r>
      <w:r w:rsidRPr="001C293F">
        <w:rPr>
          <w:rFonts w:ascii="新細明體" w:hAnsi="新細明體" w:cs="Times" w:hint="eastAsia"/>
          <w:szCs w:val="24"/>
        </w:rPr>
        <w:t>惡性腫瘤</w:t>
      </w:r>
      <w:r>
        <w:rPr>
          <w:rFonts w:ascii="新細明體" w:hAnsi="新細明體" w:cs="Times" w:hint="eastAsia"/>
          <w:szCs w:val="24"/>
        </w:rPr>
        <w:t>是排名第一位，而且是連續多年保持第一名；國人每年至少有四萬人因</w:t>
      </w:r>
      <w:r w:rsidRPr="001C293F">
        <w:rPr>
          <w:rFonts w:ascii="新細明體" w:hAnsi="新細明體" w:cs="Times" w:hint="eastAsia"/>
          <w:szCs w:val="24"/>
        </w:rPr>
        <w:t>惡性腫瘤</w:t>
      </w:r>
      <w:r>
        <w:rPr>
          <w:rFonts w:ascii="新細明體" w:hAnsi="新細明體" w:cs="Times" w:hint="eastAsia"/>
          <w:szCs w:val="24"/>
        </w:rPr>
        <w:t>而失去寶貴的生命</w:t>
      </w:r>
      <w:r>
        <w:rPr>
          <w:rStyle w:val="FootnoteReference"/>
          <w:rFonts w:ascii="新細明體"/>
          <w:szCs w:val="24"/>
        </w:rPr>
        <w:footnoteReference w:id="3"/>
      </w:r>
      <w:r>
        <w:rPr>
          <w:rFonts w:ascii="新細明體" w:hAnsi="新細明體" w:cs="Times" w:hint="eastAsia"/>
          <w:szCs w:val="24"/>
        </w:rPr>
        <w:t>。</w:t>
      </w:r>
    </w:p>
    <w:p w:rsidR="00172EC9" w:rsidRDefault="00172EC9" w:rsidP="00671F81">
      <w:pPr>
        <w:spacing w:line="360" w:lineRule="auto"/>
        <w:ind w:firstLineChars="225" w:firstLine="540"/>
        <w:jc w:val="both"/>
      </w:pPr>
      <w:r>
        <w:rPr>
          <w:rFonts w:hint="eastAsia"/>
        </w:rPr>
        <w:t>癌症希望基金會病友服務部主任簡蕙蘭表示，根據統計</w:t>
      </w:r>
      <w:r w:rsidRPr="00B90200">
        <w:rPr>
          <w:rFonts w:hint="eastAsia"/>
        </w:rPr>
        <w:t>台灣每</w:t>
      </w:r>
      <w:r>
        <w:rPr>
          <w:rFonts w:hint="eastAsia"/>
        </w:rPr>
        <w:t>四</w:t>
      </w:r>
      <w:r w:rsidRPr="00B90200">
        <w:rPr>
          <w:rFonts w:hint="eastAsia"/>
        </w:rPr>
        <w:t>個家庭中即有</w:t>
      </w:r>
      <w:r>
        <w:rPr>
          <w:rFonts w:hint="eastAsia"/>
        </w:rPr>
        <w:t>一</w:t>
      </w:r>
      <w:r w:rsidRPr="00B90200">
        <w:rPr>
          <w:rFonts w:hint="eastAsia"/>
        </w:rPr>
        <w:t>個癌症家庭</w:t>
      </w:r>
      <w:r>
        <w:rPr>
          <w:rStyle w:val="FootnoteReference"/>
          <w:rFonts w:ascii="Verdana" w:hAnsi="Verdana"/>
          <w:color w:val="121212"/>
        </w:rPr>
        <w:footnoteReference w:id="4"/>
      </w:r>
      <w:r w:rsidRPr="00B90200">
        <w:rPr>
          <w:rFonts w:hint="eastAsia"/>
        </w:rPr>
        <w:t>，</w:t>
      </w:r>
      <w:r>
        <w:rPr>
          <w:rFonts w:hint="eastAsia"/>
        </w:rPr>
        <w:t>癌症的可怕不單是疾病本身對患者造成生體上的病痛，更是嚴重地侵蝕患者的身心靈健康，間接地也影響患者與家人、親友之間的關係。一般癌症患者在面對癌症已為</w:t>
      </w:r>
      <w:r w:rsidRPr="00B90200">
        <w:rPr>
          <w:rFonts w:hint="eastAsia"/>
        </w:rPr>
        <w:t>事實</w:t>
      </w:r>
      <w:r>
        <w:rPr>
          <w:rFonts w:hint="eastAsia"/>
        </w:rPr>
        <w:t>時</w:t>
      </w:r>
      <w:r w:rsidRPr="00B90200">
        <w:rPr>
          <w:rFonts w:hint="eastAsia"/>
        </w:rPr>
        <w:t>，</w:t>
      </w:r>
      <w:r w:rsidRPr="00671F81">
        <w:rPr>
          <w:rFonts w:hint="eastAsia"/>
        </w:rPr>
        <w:t>剛開始都會有否定和憤怒的情緒，</w:t>
      </w:r>
      <w:r>
        <w:rPr>
          <w:rFonts w:hint="eastAsia"/>
        </w:rPr>
        <w:t>尤其在瞭解病情已無法改變</w:t>
      </w:r>
      <w:r w:rsidRPr="00671F81">
        <w:rPr>
          <w:rFonts w:hint="eastAsia"/>
        </w:rPr>
        <w:t>時，大多數的</w:t>
      </w:r>
      <w:r>
        <w:rPr>
          <w:rFonts w:hint="eastAsia"/>
        </w:rPr>
        <w:t>患者</w:t>
      </w:r>
      <w:r w:rsidRPr="00671F81">
        <w:rPr>
          <w:rFonts w:hint="eastAsia"/>
        </w:rPr>
        <w:t>都會心存憤怒與怨懟，甚至會</w:t>
      </w:r>
      <w:r>
        <w:rPr>
          <w:rFonts w:hint="eastAsia"/>
        </w:rPr>
        <w:t>將自身</w:t>
      </w:r>
      <w:r w:rsidRPr="00671F81">
        <w:rPr>
          <w:rFonts w:hint="eastAsia"/>
        </w:rPr>
        <w:t>的情緒轉移</w:t>
      </w:r>
      <w:r>
        <w:rPr>
          <w:rFonts w:hint="eastAsia"/>
        </w:rPr>
        <w:t>，遷怒到其他的人身</w:t>
      </w:r>
      <w:r w:rsidRPr="00671F81">
        <w:rPr>
          <w:rFonts w:hint="eastAsia"/>
        </w:rPr>
        <w:t>上，如家裡的配偶、小孩等，使他</w:t>
      </w:r>
      <w:r>
        <w:t>/</w:t>
      </w:r>
      <w:r>
        <w:rPr>
          <w:rFonts w:hint="eastAsia"/>
        </w:rPr>
        <w:t>她</w:t>
      </w:r>
      <w:r w:rsidRPr="00671F81">
        <w:rPr>
          <w:rFonts w:hint="eastAsia"/>
        </w:rPr>
        <w:t>們成為病</w:t>
      </w:r>
      <w:r>
        <w:rPr>
          <w:rFonts w:hint="eastAsia"/>
        </w:rPr>
        <w:t>患</w:t>
      </w:r>
      <w:r w:rsidRPr="00671F81">
        <w:rPr>
          <w:rFonts w:hint="eastAsia"/>
        </w:rPr>
        <w:t>發洩憤怒的代罪羔羊</w:t>
      </w:r>
      <w:r>
        <w:rPr>
          <w:rStyle w:val="FootnoteReference"/>
          <w:rFonts w:ascii="Verdana" w:hAnsi="Verdana"/>
        </w:rPr>
        <w:footnoteReference w:id="5"/>
      </w:r>
      <w:r w:rsidRPr="00671F81">
        <w:rPr>
          <w:rFonts w:hint="eastAsia"/>
        </w:rPr>
        <w:t>。</w:t>
      </w:r>
    </w:p>
    <w:p w:rsidR="00172EC9" w:rsidRPr="00625EDD" w:rsidRDefault="00172EC9" w:rsidP="00D50C8E">
      <w:pPr>
        <w:spacing w:line="360" w:lineRule="auto"/>
        <w:ind w:firstLineChars="225" w:firstLine="540"/>
        <w:jc w:val="both"/>
      </w:pPr>
      <w:r w:rsidRPr="00D50C8E">
        <w:rPr>
          <w:rFonts w:ascii="新細明體" w:hAnsi="新細明體" w:hint="eastAsia"/>
          <w:szCs w:val="24"/>
        </w:rPr>
        <w:t>臺大心理系</w:t>
      </w:r>
      <w:r>
        <w:rPr>
          <w:rFonts w:ascii="新細明體" w:hAnsi="新細明體" w:hint="eastAsia"/>
          <w:szCs w:val="24"/>
        </w:rPr>
        <w:t>吳英璋</w:t>
      </w:r>
      <w:r w:rsidRPr="00D50C8E">
        <w:rPr>
          <w:rFonts w:ascii="新細明體" w:hAnsi="新細明體" w:hint="eastAsia"/>
          <w:szCs w:val="24"/>
        </w:rPr>
        <w:t>教授也指出癌症患者經常會有「創傷性」的經驗</w:t>
      </w:r>
      <w:r w:rsidRPr="00D50C8E">
        <w:rPr>
          <w:rStyle w:val="FootnoteReference"/>
          <w:rFonts w:ascii="新細明體"/>
          <w:szCs w:val="24"/>
        </w:rPr>
        <w:footnoteReference w:id="6"/>
      </w:r>
      <w:r w:rsidRPr="00D50C8E">
        <w:rPr>
          <w:rFonts w:ascii="新細明體" w:hAnsi="新細明體" w:hint="eastAsia"/>
          <w:szCs w:val="24"/>
        </w:rPr>
        <w:t>，在醫院</w:t>
      </w:r>
      <w:r>
        <w:rPr>
          <w:rFonts w:hint="eastAsia"/>
        </w:rPr>
        <w:t>裡當病人聽到醫師說明診斷</w:t>
      </w:r>
      <w:r w:rsidRPr="00671F81">
        <w:rPr>
          <w:rFonts w:hint="eastAsia"/>
        </w:rPr>
        <w:t>結果時，病人和家屬</w:t>
      </w:r>
      <w:r>
        <w:rPr>
          <w:rFonts w:hint="eastAsia"/>
        </w:rPr>
        <w:t>通常的反應是「嚇呆了」，</w:t>
      </w:r>
      <w:r w:rsidRPr="00671F81">
        <w:rPr>
          <w:rFonts w:hint="eastAsia"/>
        </w:rPr>
        <w:t>他</w:t>
      </w:r>
      <w:r>
        <w:t>/</w:t>
      </w:r>
      <w:r>
        <w:rPr>
          <w:rFonts w:hint="eastAsia"/>
        </w:rPr>
        <w:t>她</w:t>
      </w:r>
      <w:r w:rsidRPr="00671F81">
        <w:rPr>
          <w:rFonts w:hint="eastAsia"/>
        </w:rPr>
        <w:t>們會重複喃喃</w:t>
      </w:r>
      <w:r>
        <w:rPr>
          <w:rFonts w:hint="eastAsia"/>
        </w:rPr>
        <w:t>地</w:t>
      </w:r>
      <w:r w:rsidRPr="00671F81">
        <w:rPr>
          <w:rFonts w:hint="eastAsia"/>
        </w:rPr>
        <w:t>說著：「怎麼會這樣</w:t>
      </w:r>
      <w:r w:rsidRPr="00671F81">
        <w:t>……</w:t>
      </w:r>
      <w:r w:rsidRPr="00671F81">
        <w:rPr>
          <w:rFonts w:hint="eastAsia"/>
        </w:rPr>
        <w:t>？」、「怎麼會是我</w:t>
      </w:r>
      <w:r w:rsidRPr="00671F81">
        <w:t>……</w:t>
      </w:r>
      <w:r w:rsidRPr="00671F81">
        <w:rPr>
          <w:rFonts w:hint="eastAsia"/>
        </w:rPr>
        <w:t>？」</w:t>
      </w:r>
      <w:r>
        <w:rPr>
          <w:rFonts w:hint="eastAsia"/>
        </w:rPr>
        <w:t>，</w:t>
      </w:r>
      <w:r w:rsidRPr="00671F81">
        <w:rPr>
          <w:rFonts w:hint="eastAsia"/>
        </w:rPr>
        <w:t>這就是</w:t>
      </w:r>
      <w:r>
        <w:rPr>
          <w:rFonts w:hint="eastAsia"/>
        </w:rPr>
        <w:t>創傷的具體表現</w:t>
      </w:r>
      <w:r w:rsidRPr="00671F81">
        <w:rPr>
          <w:rFonts w:hint="eastAsia"/>
        </w:rPr>
        <w:t>。患者</w:t>
      </w:r>
      <w:r>
        <w:rPr>
          <w:rFonts w:hint="eastAsia"/>
        </w:rPr>
        <w:t>也因此會</w:t>
      </w:r>
      <w:r w:rsidRPr="00671F81">
        <w:rPr>
          <w:rFonts w:hint="eastAsia"/>
        </w:rPr>
        <w:t>認為他</w:t>
      </w:r>
      <w:r>
        <w:t>/</w:t>
      </w:r>
      <w:r>
        <w:rPr>
          <w:rFonts w:hint="eastAsia"/>
        </w:rPr>
        <w:t>她</w:t>
      </w:r>
      <w:r w:rsidRPr="00671F81">
        <w:rPr>
          <w:rFonts w:hint="eastAsia"/>
        </w:rPr>
        <w:t>的未來</w:t>
      </w:r>
      <w:r>
        <w:rPr>
          <w:rFonts w:hint="eastAsia"/>
        </w:rPr>
        <w:t>是「完全沒有希望」，甚至恐懼未來的情況會更悽慘，</w:t>
      </w:r>
      <w:r w:rsidRPr="00671F81">
        <w:rPr>
          <w:rFonts w:hint="eastAsia"/>
        </w:rPr>
        <w:t>迫使患者一再重複</w:t>
      </w:r>
      <w:r w:rsidRPr="00D50C8E">
        <w:rPr>
          <w:rFonts w:hint="eastAsia"/>
        </w:rPr>
        <w:t>地思考：「我會不會跟（誰、誰、誰）一樣，變成</w:t>
      </w:r>
      <w:r w:rsidRPr="00D50C8E">
        <w:t>……</w:t>
      </w:r>
      <w:r w:rsidRPr="00D50C8E">
        <w:rPr>
          <w:rFonts w:hint="eastAsia"/>
        </w:rPr>
        <w:t>，那樣子我就會</w:t>
      </w:r>
      <w:r w:rsidRPr="00D50C8E">
        <w:t>……</w:t>
      </w:r>
      <w:r w:rsidRPr="00D50C8E">
        <w:rPr>
          <w:rFonts w:hint="eastAsia"/>
        </w:rPr>
        <w:t>；我的工作</w:t>
      </w:r>
      <w:r w:rsidRPr="00D50C8E">
        <w:t>……</w:t>
      </w:r>
      <w:r>
        <w:rPr>
          <w:rFonts w:hint="eastAsia"/>
        </w:rPr>
        <w:t>，我</w:t>
      </w:r>
      <w:r w:rsidRPr="00D50C8E">
        <w:rPr>
          <w:rFonts w:hint="eastAsia"/>
        </w:rPr>
        <w:t>無能為力</w:t>
      </w:r>
      <w:r>
        <w:rPr>
          <w:rFonts w:hint="eastAsia"/>
        </w:rPr>
        <w:t>也很無奈</w:t>
      </w:r>
      <w:r w:rsidRPr="00D50C8E">
        <w:t>……</w:t>
      </w:r>
      <w:r w:rsidRPr="00625EDD">
        <w:rPr>
          <w:rFonts w:hint="eastAsia"/>
        </w:rPr>
        <w:t>」。這種對自身疾病的恐懼常常會影響睡眠、甚至失眠，</w:t>
      </w:r>
      <w:r>
        <w:rPr>
          <w:rFonts w:hint="eastAsia"/>
        </w:rPr>
        <w:t>失眠通常是</w:t>
      </w:r>
      <w:r w:rsidRPr="00625EDD">
        <w:rPr>
          <w:rFonts w:hint="eastAsia"/>
        </w:rPr>
        <w:t>害怕睡著後眼睛恐怕再也不會張開。在病患身旁的親人及家屬也同時受到創傷，連帶受影響</w:t>
      </w:r>
      <w:r>
        <w:rPr>
          <w:rFonts w:hint="eastAsia"/>
        </w:rPr>
        <w:t>，但</w:t>
      </w:r>
      <w:r w:rsidRPr="00625EDD">
        <w:rPr>
          <w:rFonts w:hint="eastAsia"/>
        </w:rPr>
        <w:t>仍要負起照顧的責任，因此成了雙重的負擔與壓力。</w:t>
      </w:r>
    </w:p>
    <w:p w:rsidR="00172EC9" w:rsidRDefault="00172EC9" w:rsidP="00B6041A">
      <w:pPr>
        <w:spacing w:line="360" w:lineRule="auto"/>
        <w:ind w:firstLineChars="225" w:firstLine="540"/>
        <w:jc w:val="both"/>
        <w:rPr>
          <w:rFonts w:ascii="新細明體" w:cs="Arial"/>
          <w:kern w:val="0"/>
          <w:szCs w:val="24"/>
        </w:rPr>
      </w:pPr>
      <w:r>
        <w:rPr>
          <w:rFonts w:ascii="新細明體" w:hAnsi="新細明體" w:cs="Arial" w:hint="eastAsia"/>
          <w:kern w:val="0"/>
          <w:szCs w:val="24"/>
        </w:rPr>
        <w:t>我國的文化與習俗一向避諱談論死亡，視</w:t>
      </w:r>
      <w:r w:rsidRPr="00671F81">
        <w:rPr>
          <w:rFonts w:ascii="新細明體" w:hAnsi="新細明體" w:cs="Arial" w:hint="eastAsia"/>
          <w:kern w:val="0"/>
          <w:szCs w:val="24"/>
        </w:rPr>
        <w:t>死亡</w:t>
      </w:r>
      <w:r>
        <w:rPr>
          <w:rFonts w:ascii="新細明體" w:hAnsi="新細明體" w:cs="Arial" w:hint="eastAsia"/>
          <w:kern w:val="0"/>
          <w:szCs w:val="24"/>
        </w:rPr>
        <w:t>為人生的一大禁忌，然而死亡卻是人類共同的宿命，癌症又是傷害人類生命的</w:t>
      </w:r>
      <w:r w:rsidRPr="00671F81">
        <w:rPr>
          <w:rFonts w:ascii="新細明體" w:hAnsi="新細明體" w:cs="Arial" w:hint="eastAsia"/>
          <w:kern w:val="0"/>
          <w:szCs w:val="24"/>
        </w:rPr>
        <w:t>首要威脅，</w:t>
      </w:r>
      <w:r>
        <w:rPr>
          <w:rFonts w:ascii="新細明體" w:hAnsi="新細明體" w:cs="Arial" w:hint="eastAsia"/>
          <w:kern w:val="0"/>
          <w:szCs w:val="24"/>
        </w:rPr>
        <w:t>我們該如何來面對這樣的挑戰？</w:t>
      </w:r>
    </w:p>
    <w:p w:rsidR="00172EC9" w:rsidRPr="009B27C5" w:rsidRDefault="00172EC9" w:rsidP="00961F00">
      <w:pPr>
        <w:spacing w:line="360" w:lineRule="auto"/>
        <w:ind w:firstLineChars="225" w:firstLine="540"/>
        <w:jc w:val="both"/>
        <w:rPr>
          <w:rFonts w:ascii="新細明體" w:cs="Arial"/>
          <w:kern w:val="0"/>
          <w:szCs w:val="24"/>
        </w:rPr>
      </w:pPr>
      <w:r w:rsidRPr="009B27C5">
        <w:rPr>
          <w:rFonts w:ascii="細明體" w:eastAsia="細明體" w:hAnsi="細明體" w:hint="eastAsia"/>
          <w:color w:val="000000"/>
          <w:szCs w:val="24"/>
        </w:rPr>
        <w:t>周大觀父母</w:t>
      </w:r>
      <w:r>
        <w:rPr>
          <w:rFonts w:ascii="細明體" w:eastAsia="細明體" w:hAnsi="細明體" w:hint="eastAsia"/>
          <w:color w:val="000000"/>
          <w:szCs w:val="24"/>
        </w:rPr>
        <w:t>為紀念並推動其兒子</w:t>
      </w:r>
      <w:r w:rsidRPr="009B27C5">
        <w:rPr>
          <w:rFonts w:ascii="細明體" w:eastAsia="細明體" w:hAnsi="細明體" w:hint="eastAsia"/>
          <w:color w:val="000000"/>
          <w:szCs w:val="24"/>
        </w:rPr>
        <w:t>周大觀小詩人「熱愛生命、快樂生活」的抗癌遺志</w:t>
      </w:r>
      <w:r>
        <w:rPr>
          <w:rFonts w:ascii="細明體" w:eastAsia="細明體" w:hAnsi="細明體" w:hint="eastAsia"/>
          <w:color w:val="000000"/>
          <w:szCs w:val="24"/>
        </w:rPr>
        <w:t>，</w:t>
      </w:r>
      <w:r w:rsidRPr="009B27C5">
        <w:rPr>
          <w:rFonts w:ascii="細明體" w:eastAsia="細明體" w:hAnsi="細明體" w:hint="eastAsia"/>
          <w:color w:val="000000"/>
          <w:szCs w:val="24"/>
        </w:rPr>
        <w:t>於一九九七年成立周大觀文教基金會，提倡：和自己好－熱愛自己的生命、和別人好－尊重別人的生命、和地球好－維護地球的生命</w:t>
      </w:r>
      <w:r>
        <w:rPr>
          <w:rFonts w:ascii="細明體" w:eastAsia="細明體" w:hAnsi="細明體" w:hint="eastAsia"/>
          <w:color w:val="000000"/>
          <w:szCs w:val="24"/>
        </w:rPr>
        <w:t>，「用愛抗癌</w:t>
      </w:r>
      <w:r>
        <w:rPr>
          <w:rFonts w:ascii="細明體" w:eastAsia="細明體" w:hAnsi="細明體"/>
          <w:color w:val="000000"/>
          <w:szCs w:val="24"/>
        </w:rPr>
        <w:t xml:space="preserve"> </w:t>
      </w:r>
      <w:r>
        <w:rPr>
          <w:rFonts w:ascii="細明體" w:eastAsia="細明體" w:hAnsi="細明體" w:hint="eastAsia"/>
          <w:color w:val="000000"/>
          <w:szCs w:val="24"/>
        </w:rPr>
        <w:t>永不放棄」</w:t>
      </w:r>
      <w:r>
        <w:rPr>
          <w:rStyle w:val="FootnoteReference"/>
          <w:rFonts w:ascii="細明體" w:eastAsia="細明體" w:hAnsi="細明體"/>
          <w:color w:val="000000"/>
          <w:szCs w:val="24"/>
        </w:rPr>
        <w:footnoteReference w:id="7"/>
      </w:r>
      <w:r>
        <w:rPr>
          <w:rFonts w:ascii="細明體" w:eastAsia="細明體" w:hAnsi="細明體" w:hint="eastAsia"/>
          <w:color w:val="000000"/>
          <w:szCs w:val="24"/>
        </w:rPr>
        <w:t>。</w:t>
      </w:r>
    </w:p>
    <w:p w:rsidR="00172EC9" w:rsidRPr="00B6041A" w:rsidRDefault="00172EC9" w:rsidP="00B6041A">
      <w:pPr>
        <w:spacing w:line="360" w:lineRule="auto"/>
        <w:ind w:firstLineChars="225" w:firstLine="540"/>
        <w:jc w:val="both"/>
        <w:rPr>
          <w:rFonts w:ascii="新細明體" w:cs="Arial"/>
          <w:kern w:val="0"/>
          <w:szCs w:val="24"/>
        </w:rPr>
      </w:pPr>
      <w:r w:rsidRPr="001C293F">
        <w:rPr>
          <w:rFonts w:ascii="新細明體" w:hAnsi="新細明體" w:cs="Arial" w:hint="eastAsia"/>
          <w:bCs/>
          <w:kern w:val="0"/>
          <w:szCs w:val="24"/>
        </w:rPr>
        <w:t>二</w:t>
      </w:r>
      <w:r>
        <w:rPr>
          <w:rFonts w:ascii="新細明體" w:cs="Arial" w:hint="eastAsia"/>
          <w:bCs/>
          <w:kern w:val="0"/>
          <w:szCs w:val="24"/>
        </w:rPr>
        <w:t>○○○年</w:t>
      </w:r>
      <w:r>
        <w:rPr>
          <w:rFonts w:ascii="新細明體" w:hAnsi="新細明體" w:cs="新細明體" w:hint="eastAsia"/>
          <w:kern w:val="0"/>
          <w:szCs w:val="24"/>
        </w:rPr>
        <w:t>天主教會</w:t>
      </w:r>
      <w:r w:rsidRPr="00E8156A">
        <w:rPr>
          <w:rFonts w:ascii="新細明體" w:hAnsi="新細明體" w:cs="新細明體" w:hint="eastAsia"/>
          <w:kern w:val="0"/>
          <w:szCs w:val="24"/>
        </w:rPr>
        <w:t>有感於台灣</w:t>
      </w:r>
      <w:r>
        <w:rPr>
          <w:rFonts w:ascii="新細明體" w:hAnsi="新細明體" w:cs="新細明體" w:hint="eastAsia"/>
          <w:kern w:val="0"/>
          <w:szCs w:val="24"/>
        </w:rPr>
        <w:t>當時教育環境的阻窒，自殺的學生、感情糾紛的學生層出不窮，召集</w:t>
      </w:r>
      <w:r w:rsidRPr="00E8156A">
        <w:rPr>
          <w:rFonts w:ascii="新細明體" w:hAnsi="新細明體" w:cs="新細明體" w:hint="eastAsia"/>
          <w:kern w:val="0"/>
          <w:szCs w:val="24"/>
        </w:rPr>
        <w:t>天主教</w:t>
      </w:r>
      <w:r>
        <w:rPr>
          <w:rFonts w:ascii="新細明體" w:hAnsi="新細明體" w:cs="新細明體" w:hint="eastAsia"/>
          <w:kern w:val="0"/>
          <w:szCs w:val="24"/>
        </w:rPr>
        <w:t>各</w:t>
      </w:r>
      <w:r w:rsidRPr="00E8156A">
        <w:rPr>
          <w:rFonts w:ascii="新細明體" w:hAnsi="新細明體" w:cs="新細明體" w:hint="eastAsia"/>
          <w:kern w:val="0"/>
          <w:szCs w:val="24"/>
        </w:rPr>
        <w:t>修會會長</w:t>
      </w:r>
      <w:r>
        <w:rPr>
          <w:rFonts w:ascii="新細明體" w:hAnsi="新細明體" w:cs="新細明體" w:hint="eastAsia"/>
          <w:kern w:val="0"/>
          <w:szCs w:val="24"/>
        </w:rPr>
        <w:t>成立「</w:t>
      </w:r>
      <w:r w:rsidRPr="000057B3">
        <w:rPr>
          <w:rFonts w:hint="eastAsia"/>
        </w:rPr>
        <w:t>財團法人</w:t>
      </w:r>
      <w:r>
        <w:rPr>
          <w:rFonts w:hint="eastAsia"/>
        </w:rPr>
        <w:t>生命教育基金會</w:t>
      </w:r>
      <w:r>
        <w:rPr>
          <w:rFonts w:ascii="新細明體" w:hAnsi="新細明體" w:cs="新細明體" w:hint="eastAsia"/>
          <w:kern w:val="0"/>
          <w:szCs w:val="24"/>
        </w:rPr>
        <w:t>」</w:t>
      </w:r>
      <w:r>
        <w:rPr>
          <w:rStyle w:val="FootnoteReference"/>
          <w:rFonts w:ascii="新細明體"/>
          <w:kern w:val="0"/>
          <w:szCs w:val="24"/>
        </w:rPr>
        <w:footnoteReference w:id="8"/>
      </w:r>
      <w:r>
        <w:rPr>
          <w:rFonts w:ascii="新細明體" w:hAnsi="新細明體" w:cs="新細明體" w:hint="eastAsia"/>
          <w:kern w:val="0"/>
          <w:szCs w:val="24"/>
        </w:rPr>
        <w:t>，希望藉由天主教學校歷史悠久的倫理教育、品格教育的推展，</w:t>
      </w:r>
      <w:r w:rsidRPr="00E8156A">
        <w:rPr>
          <w:rFonts w:ascii="新細明體" w:hAnsi="新細明體" w:cs="新細明體" w:hint="eastAsia"/>
          <w:kern w:val="0"/>
          <w:szCs w:val="24"/>
        </w:rPr>
        <w:t>影響整個台灣的教育界，以達到宣導生命可貴的理念。</w:t>
      </w:r>
    </w:p>
    <w:p w:rsidR="00172EC9" w:rsidRDefault="00172EC9" w:rsidP="00B6041A">
      <w:pPr>
        <w:spacing w:line="360" w:lineRule="auto"/>
        <w:ind w:firstLineChars="225" w:firstLine="540"/>
        <w:jc w:val="both"/>
        <w:rPr>
          <w:rFonts w:ascii="新細明體"/>
          <w:szCs w:val="24"/>
        </w:rPr>
      </w:pPr>
      <w:r w:rsidRPr="00E8156A">
        <w:rPr>
          <w:rFonts w:ascii="新細明體" w:hAnsi="新細明體" w:hint="eastAsia"/>
          <w:szCs w:val="24"/>
        </w:rPr>
        <w:t>教育部</w:t>
      </w:r>
      <w:r>
        <w:rPr>
          <w:rFonts w:ascii="新細明體" w:hAnsi="新細明體" w:hint="eastAsia"/>
          <w:szCs w:val="24"/>
        </w:rPr>
        <w:t>於</w:t>
      </w:r>
      <w:r w:rsidRPr="001C293F">
        <w:rPr>
          <w:rFonts w:ascii="新細明體" w:hAnsi="新細明體" w:cs="Arial" w:hint="eastAsia"/>
          <w:bCs/>
          <w:kern w:val="0"/>
          <w:szCs w:val="24"/>
        </w:rPr>
        <w:t>二</w:t>
      </w:r>
      <w:r>
        <w:rPr>
          <w:rFonts w:ascii="新細明體" w:cs="Arial" w:hint="eastAsia"/>
          <w:bCs/>
          <w:kern w:val="0"/>
          <w:szCs w:val="24"/>
        </w:rPr>
        <w:t>○○三年五月</w:t>
      </w:r>
      <w:r>
        <w:rPr>
          <w:rFonts w:ascii="新細明體" w:hAnsi="新細明體" w:hint="eastAsia"/>
          <w:szCs w:val="24"/>
        </w:rPr>
        <w:t>啟動「生命教育全國學習網」</w:t>
      </w:r>
      <w:r>
        <w:rPr>
          <w:rStyle w:val="FootnoteReference"/>
          <w:rFonts w:ascii="新細明體"/>
          <w:szCs w:val="24"/>
        </w:rPr>
        <w:footnoteReference w:id="9"/>
      </w:r>
      <w:r>
        <w:rPr>
          <w:rFonts w:ascii="新細明體" w:hAnsi="新細明體" w:hint="eastAsia"/>
          <w:szCs w:val="24"/>
        </w:rPr>
        <w:t>，期望藉由全國的生命教育課程幫助我國學生『探究生命的本質、認識生命的價值、以達建構完美的生命』。</w:t>
      </w:r>
    </w:p>
    <w:p w:rsidR="00172EC9" w:rsidRDefault="00172EC9" w:rsidP="00B6041A">
      <w:pPr>
        <w:spacing w:line="360" w:lineRule="auto"/>
        <w:ind w:firstLineChars="225" w:firstLine="540"/>
        <w:jc w:val="both"/>
        <w:rPr>
          <w:rFonts w:ascii="新細明體" w:cs="新細明體"/>
          <w:kern w:val="0"/>
          <w:szCs w:val="24"/>
        </w:rPr>
      </w:pPr>
      <w:r>
        <w:rPr>
          <w:rFonts w:ascii="新細明體" w:hAnsi="新細明體" w:cs="新細明體" w:hint="eastAsia"/>
          <w:kern w:val="0"/>
          <w:szCs w:val="24"/>
        </w:rPr>
        <w:t>成立於民國八十八年的</w:t>
      </w:r>
      <w:r w:rsidRPr="00E8156A">
        <w:rPr>
          <w:rFonts w:ascii="新細明體" w:hAnsi="新細明體" w:cs="新細明體" w:hint="eastAsia"/>
          <w:kern w:val="0"/>
          <w:szCs w:val="24"/>
        </w:rPr>
        <w:t>中華生死學會</w:t>
      </w:r>
      <w:r>
        <w:rPr>
          <w:rFonts w:ascii="新細明體" w:hAnsi="新細明體" w:cs="新細明體" w:hint="eastAsia"/>
          <w:kern w:val="0"/>
          <w:szCs w:val="24"/>
        </w:rPr>
        <w:t>，也</w:t>
      </w:r>
      <w:r w:rsidRPr="00961F00">
        <w:rPr>
          <w:rFonts w:ascii="新細明體" w:hAnsi="新細明體" w:cs="新細明體" w:hint="eastAsia"/>
          <w:kern w:val="0"/>
          <w:szCs w:val="24"/>
        </w:rPr>
        <w:t>於</w:t>
      </w:r>
      <w:r w:rsidRPr="00961F00">
        <w:rPr>
          <w:rFonts w:ascii="新細明體" w:hAnsi="新細明體" w:cs="Arial" w:hint="eastAsia"/>
          <w:bCs/>
          <w:kern w:val="0"/>
          <w:szCs w:val="24"/>
        </w:rPr>
        <w:t>二</w:t>
      </w:r>
      <w:r w:rsidRPr="00961F00">
        <w:rPr>
          <w:rFonts w:ascii="新細明體" w:cs="Arial" w:hint="eastAsia"/>
          <w:bCs/>
          <w:kern w:val="0"/>
          <w:szCs w:val="24"/>
        </w:rPr>
        <w:t>○○九年起</w:t>
      </w:r>
      <w:r>
        <w:rPr>
          <w:rFonts w:ascii="新細明體" w:cs="Arial" w:hint="eastAsia"/>
          <w:bCs/>
          <w:kern w:val="0"/>
          <w:szCs w:val="24"/>
        </w:rPr>
        <w:t>定期舉辦「生死學與生命教育學術研討會」</w:t>
      </w:r>
      <w:r>
        <w:rPr>
          <w:rStyle w:val="FootnoteReference"/>
          <w:rFonts w:ascii="新細明體"/>
          <w:bCs/>
          <w:kern w:val="0"/>
          <w:szCs w:val="24"/>
        </w:rPr>
        <w:footnoteReference w:id="10"/>
      </w:r>
      <w:r>
        <w:rPr>
          <w:rFonts w:ascii="新細明體" w:hAnsi="新細明體" w:cs="Arial" w:hint="eastAsia"/>
          <w:kern w:val="0"/>
          <w:szCs w:val="24"/>
        </w:rPr>
        <w:t>，</w:t>
      </w:r>
      <w:r w:rsidRPr="00E8156A">
        <w:rPr>
          <w:rFonts w:ascii="新細明體" w:hAnsi="新細明體" w:cs="新細明體" w:hint="eastAsia"/>
          <w:kern w:val="0"/>
          <w:szCs w:val="24"/>
        </w:rPr>
        <w:t>探討生死學相關主題，如：生命系統、生命倫理、生命禮儀、</w:t>
      </w:r>
      <w:r>
        <w:rPr>
          <w:rFonts w:ascii="新細明體" w:hAnsi="新細明體" w:cs="新細明體" w:hint="eastAsia"/>
          <w:kern w:val="0"/>
          <w:szCs w:val="24"/>
        </w:rPr>
        <w:t>生死教育、臨終關懷、悲傷輔導、殯葬管理等，藉此推動</w:t>
      </w:r>
      <w:r w:rsidRPr="00E8156A">
        <w:rPr>
          <w:rFonts w:ascii="新細明體" w:hAnsi="新細明體" w:cs="新細明體" w:hint="eastAsia"/>
          <w:kern w:val="0"/>
          <w:szCs w:val="24"/>
        </w:rPr>
        <w:t>生死學相關</w:t>
      </w:r>
      <w:r>
        <w:rPr>
          <w:rFonts w:ascii="新細明體" w:hAnsi="新細明體" w:cs="新細明體" w:hint="eastAsia"/>
          <w:kern w:val="0"/>
          <w:szCs w:val="24"/>
        </w:rPr>
        <w:t>的學術研究</w:t>
      </w:r>
      <w:r w:rsidRPr="00E8156A">
        <w:rPr>
          <w:rFonts w:ascii="新細明體" w:hAnsi="新細明體" w:cs="新細明體" w:hint="eastAsia"/>
          <w:kern w:val="0"/>
          <w:szCs w:val="24"/>
        </w:rPr>
        <w:t>。</w:t>
      </w:r>
    </w:p>
    <w:p w:rsidR="00172EC9" w:rsidRDefault="00172EC9" w:rsidP="00B6041A">
      <w:pPr>
        <w:spacing w:line="360" w:lineRule="auto"/>
        <w:ind w:firstLineChars="225" w:firstLine="540"/>
        <w:jc w:val="both"/>
        <w:rPr>
          <w:rFonts w:ascii="新細明體" w:cs="新細明體"/>
          <w:kern w:val="0"/>
          <w:szCs w:val="24"/>
        </w:rPr>
      </w:pPr>
      <w:r w:rsidRPr="003355EC">
        <w:rPr>
          <w:rFonts w:ascii="新細明體" w:hAnsi="新細明體" w:cs="新細明體" w:hint="eastAsia"/>
          <w:kern w:val="0"/>
          <w:szCs w:val="24"/>
        </w:rPr>
        <w:t>生命是美好的，癌症是可怕的，死亡更是無情的，與其詛咒、逃避癌症與死亡，不如學習調整自己看待它們的態度，就像周大觀小詩人</w:t>
      </w:r>
      <w:r w:rsidRPr="003355EC">
        <w:rPr>
          <w:rFonts w:ascii="細明體" w:eastAsia="細明體" w:hAnsi="細明體" w:hint="eastAsia"/>
          <w:szCs w:val="24"/>
        </w:rPr>
        <w:t>「用愛抗癌</w:t>
      </w:r>
      <w:r w:rsidRPr="003355EC">
        <w:rPr>
          <w:rFonts w:ascii="細明體" w:eastAsia="細明體" w:hAnsi="細明體"/>
          <w:szCs w:val="24"/>
        </w:rPr>
        <w:t xml:space="preserve"> </w:t>
      </w:r>
      <w:r w:rsidRPr="003355EC">
        <w:rPr>
          <w:rFonts w:ascii="細明體" w:eastAsia="細明體" w:hAnsi="細明體" w:hint="eastAsia"/>
          <w:szCs w:val="24"/>
        </w:rPr>
        <w:t>永不放棄」，讓生命活得更精彩、更豐富。天主教會單國璽樞機主教於</w:t>
      </w:r>
      <w:r w:rsidRPr="003355EC">
        <w:rPr>
          <w:rFonts w:ascii="新細明體" w:hAnsi="新細明體" w:cs="Arial" w:hint="eastAsia"/>
          <w:bCs/>
          <w:kern w:val="0"/>
          <w:szCs w:val="24"/>
        </w:rPr>
        <w:t>二</w:t>
      </w:r>
      <w:r w:rsidRPr="003355EC">
        <w:rPr>
          <w:rFonts w:ascii="新細明體" w:cs="Arial" w:hint="eastAsia"/>
          <w:bCs/>
          <w:kern w:val="0"/>
          <w:szCs w:val="24"/>
        </w:rPr>
        <w:t>○○六年</w:t>
      </w:r>
      <w:r>
        <w:rPr>
          <w:rFonts w:ascii="新細明體" w:cs="Arial" w:hint="eastAsia"/>
          <w:bCs/>
          <w:kern w:val="0"/>
          <w:szCs w:val="24"/>
        </w:rPr>
        <w:t>退休</w:t>
      </w:r>
      <w:smartTag w:uri="urn:schemas-microsoft-com:office:smarttags" w:element="PersonName">
        <w:smartTagPr>
          <w:attr w:name="ProductID" w:val="後經"/>
        </w:smartTagPr>
        <w:r>
          <w:rPr>
            <w:rFonts w:ascii="新細明體" w:cs="Arial" w:hint="eastAsia"/>
            <w:bCs/>
            <w:kern w:val="0"/>
            <w:szCs w:val="24"/>
          </w:rPr>
          <w:t>後</w:t>
        </w:r>
        <w:r w:rsidRPr="003355EC">
          <w:rPr>
            <w:rFonts w:ascii="新細明體" w:cs="Arial" w:hint="eastAsia"/>
            <w:bCs/>
            <w:kern w:val="0"/>
            <w:szCs w:val="24"/>
          </w:rPr>
          <w:t>經</w:t>
        </w:r>
      </w:smartTag>
      <w:r w:rsidRPr="003355EC">
        <w:rPr>
          <w:rFonts w:ascii="新細明體" w:cs="Arial" w:hint="eastAsia"/>
          <w:bCs/>
          <w:kern w:val="0"/>
          <w:szCs w:val="24"/>
        </w:rPr>
        <w:t>醫師診斷罹患肺腺癌，因著個人一生堅定的信仰與祈禱，他</w:t>
      </w:r>
      <w:r w:rsidRPr="003355EC">
        <w:rPr>
          <w:rFonts w:ascii="新細明體" w:hAnsi="新細明體" w:cs="新細明體" w:hint="eastAsia"/>
          <w:kern w:val="0"/>
          <w:szCs w:val="24"/>
        </w:rPr>
        <w:t>勇敢地面對，一方面接受醫師所囑咐的治療，另一方面展開巡迴全台的「生命告別之旅」</w:t>
      </w:r>
      <w:r>
        <w:rPr>
          <w:rStyle w:val="FootnoteReference"/>
          <w:rFonts w:ascii="新細明體"/>
          <w:kern w:val="0"/>
          <w:szCs w:val="24"/>
        </w:rPr>
        <w:footnoteReference w:id="11"/>
      </w:r>
      <w:r w:rsidRPr="003355EC">
        <w:rPr>
          <w:rFonts w:ascii="新細明體" w:hAnsi="新細明體" w:cs="新細明體" w:hint="eastAsia"/>
          <w:kern w:val="0"/>
          <w:szCs w:val="24"/>
        </w:rPr>
        <w:t>，現身說法地和國人分享如何以信仰戰勝病魔</w:t>
      </w:r>
      <w:r>
        <w:rPr>
          <w:rFonts w:ascii="新細明體" w:hAnsi="新細明體" w:cs="新細明體" w:hint="eastAsia"/>
          <w:kern w:val="0"/>
          <w:szCs w:val="24"/>
        </w:rPr>
        <w:t>的體驗，癌症並不可怕，只要心中有愛，一樣可以活出有意義、有價值的生命。</w:t>
      </w:r>
      <w:r w:rsidRPr="003355EC">
        <w:rPr>
          <w:rFonts w:ascii="新細明體" w:hAnsi="新細明體" w:cs="Arial" w:hint="eastAsia"/>
          <w:bCs/>
          <w:kern w:val="0"/>
          <w:szCs w:val="24"/>
        </w:rPr>
        <w:t>二</w:t>
      </w:r>
      <w:r w:rsidRPr="003355EC">
        <w:rPr>
          <w:rFonts w:ascii="新細明體" w:cs="Arial" w:hint="eastAsia"/>
          <w:bCs/>
          <w:kern w:val="0"/>
          <w:szCs w:val="24"/>
        </w:rPr>
        <w:t>○○</w:t>
      </w:r>
      <w:r>
        <w:rPr>
          <w:rFonts w:ascii="新細明體" w:cs="Arial" w:hint="eastAsia"/>
          <w:bCs/>
          <w:kern w:val="0"/>
          <w:szCs w:val="24"/>
        </w:rPr>
        <w:t>九</w:t>
      </w:r>
      <w:r w:rsidRPr="003355EC">
        <w:rPr>
          <w:rFonts w:ascii="新細明體" w:cs="Arial" w:hint="eastAsia"/>
          <w:bCs/>
          <w:kern w:val="0"/>
          <w:szCs w:val="24"/>
        </w:rPr>
        <w:t>年</w:t>
      </w:r>
      <w:r>
        <w:rPr>
          <w:rFonts w:ascii="新細明體" w:cs="Arial" w:hint="eastAsia"/>
          <w:bCs/>
          <w:kern w:val="0"/>
          <w:szCs w:val="24"/>
        </w:rPr>
        <w:t>馬總統及行政院吳院長為感謝樞機主教</w:t>
      </w:r>
      <w:r>
        <w:rPr>
          <w:rFonts w:ascii="新細明體" w:hAnsi="新細明體" w:cs="新細明體" w:hint="eastAsia"/>
          <w:kern w:val="0"/>
          <w:szCs w:val="24"/>
        </w:rPr>
        <w:t>為國人及社會所作的貢獻，特頒「總統文化獎和平獎」及「國家公益獎」，以資表揚，期許國人以其為典範。</w:t>
      </w:r>
    </w:p>
    <w:p w:rsidR="00172EC9" w:rsidRPr="003355EC" w:rsidRDefault="00172EC9" w:rsidP="00B6041A">
      <w:pPr>
        <w:spacing w:line="360" w:lineRule="auto"/>
        <w:ind w:firstLineChars="225" w:firstLine="540"/>
        <w:jc w:val="both"/>
        <w:rPr>
          <w:rFonts w:ascii="新細明體" w:cs="新細明體"/>
          <w:kern w:val="0"/>
          <w:szCs w:val="24"/>
        </w:rPr>
      </w:pPr>
    </w:p>
    <w:p w:rsidR="00172EC9" w:rsidRPr="001A4A2F" w:rsidRDefault="00172EC9" w:rsidP="001A4A2F">
      <w:pPr>
        <w:numPr>
          <w:ilvl w:val="0"/>
          <w:numId w:val="26"/>
        </w:numPr>
        <w:jc w:val="center"/>
        <w:rPr>
          <w:rFonts w:ascii="標楷體" w:eastAsia="標楷體" w:hAnsi="標楷體"/>
          <w:b/>
          <w:sz w:val="32"/>
          <w:szCs w:val="32"/>
        </w:rPr>
      </w:pPr>
      <w:r>
        <w:rPr>
          <w:rFonts w:ascii="標楷體" w:eastAsia="標楷體" w:hAnsi="標楷體" w:hint="eastAsia"/>
          <w:b/>
          <w:bCs/>
          <w:color w:val="000000"/>
          <w:sz w:val="32"/>
          <w:szCs w:val="32"/>
        </w:rPr>
        <w:t>天主教</w:t>
      </w:r>
      <w:r w:rsidRPr="001A4A2F">
        <w:rPr>
          <w:rFonts w:ascii="標楷體" w:eastAsia="標楷體" w:hAnsi="標楷體" w:hint="eastAsia"/>
          <w:b/>
          <w:bCs/>
          <w:color w:val="000000"/>
          <w:sz w:val="32"/>
          <w:szCs w:val="32"/>
        </w:rPr>
        <w:t>台灣地區第一位樞機主教</w:t>
      </w:r>
    </w:p>
    <w:p w:rsidR="00172EC9" w:rsidRDefault="00172EC9" w:rsidP="00A50BDC">
      <w:pPr>
        <w:spacing w:line="360" w:lineRule="auto"/>
        <w:ind w:firstLineChars="225" w:firstLine="540"/>
        <w:jc w:val="both"/>
        <w:rPr>
          <w:rFonts w:ascii="新細明體"/>
          <w:bCs/>
          <w:color w:val="0000FF"/>
          <w:szCs w:val="24"/>
        </w:rPr>
      </w:pPr>
      <w:r>
        <w:rPr>
          <w:rFonts w:ascii="新細明體" w:hAnsi="新細明體" w:hint="eastAsia"/>
          <w:bCs/>
          <w:color w:val="000000"/>
          <w:szCs w:val="24"/>
        </w:rPr>
        <w:t>單樞機主教，</w:t>
      </w:r>
      <w:r>
        <w:rPr>
          <w:rFonts w:ascii="新細明體" w:hAnsi="新細明體" w:cs="Arial" w:hint="eastAsia"/>
          <w:bCs/>
          <w:kern w:val="0"/>
          <w:szCs w:val="24"/>
        </w:rPr>
        <w:t>一</w:t>
      </w:r>
      <w:r>
        <w:rPr>
          <w:rFonts w:ascii="新細明體" w:cs="Arial" w:hint="eastAsia"/>
          <w:bCs/>
          <w:kern w:val="0"/>
          <w:szCs w:val="24"/>
        </w:rPr>
        <w:t>九二三</w:t>
      </w:r>
      <w:r w:rsidRPr="001C293F">
        <w:rPr>
          <w:rFonts w:ascii="新細明體" w:hAnsi="新細明體" w:hint="eastAsia"/>
          <w:bCs/>
          <w:color w:val="000000"/>
          <w:szCs w:val="24"/>
        </w:rPr>
        <w:t>年生於河南省濮陽縣</w:t>
      </w:r>
      <w:r>
        <w:rPr>
          <w:rFonts w:ascii="新細明體" w:hAnsi="新細明體" w:hint="eastAsia"/>
          <w:bCs/>
          <w:color w:val="000000"/>
          <w:szCs w:val="24"/>
        </w:rPr>
        <w:t>（原為河北省），從小立志當醫生和水利</w:t>
      </w:r>
      <w:r w:rsidRPr="001C293F">
        <w:rPr>
          <w:rFonts w:ascii="新細明體" w:hAnsi="新細明體" w:hint="eastAsia"/>
          <w:bCs/>
          <w:color w:val="000000"/>
          <w:szCs w:val="24"/>
        </w:rPr>
        <w:t>工程師，最後卻</w:t>
      </w:r>
      <w:r>
        <w:rPr>
          <w:rFonts w:ascii="新細明體" w:hAnsi="新細明體" w:hint="eastAsia"/>
          <w:bCs/>
          <w:color w:val="000000"/>
          <w:szCs w:val="24"/>
        </w:rPr>
        <w:t>受到隆其化神父捨己救人精神的感召，於</w:t>
      </w:r>
      <w:r>
        <w:rPr>
          <w:rFonts w:ascii="新細明體" w:hAnsi="新細明體" w:cs="Arial" w:hint="eastAsia"/>
          <w:bCs/>
          <w:kern w:val="0"/>
          <w:szCs w:val="24"/>
        </w:rPr>
        <w:t>一</w:t>
      </w:r>
      <w:r>
        <w:rPr>
          <w:rFonts w:ascii="新細明體" w:cs="Arial" w:hint="eastAsia"/>
          <w:bCs/>
          <w:kern w:val="0"/>
          <w:szCs w:val="24"/>
        </w:rPr>
        <w:t>九四六</w:t>
      </w:r>
      <w:r w:rsidRPr="001C293F">
        <w:rPr>
          <w:rFonts w:ascii="新細明體" w:hAnsi="新細明體" w:hint="eastAsia"/>
          <w:bCs/>
          <w:color w:val="000000"/>
          <w:szCs w:val="24"/>
        </w:rPr>
        <w:t>年加入</w:t>
      </w:r>
      <w:r>
        <w:rPr>
          <w:rFonts w:ascii="新細明體" w:hAnsi="新細明體" w:hint="eastAsia"/>
          <w:bCs/>
          <w:color w:val="000000"/>
          <w:szCs w:val="24"/>
        </w:rPr>
        <w:t>天主教</w:t>
      </w:r>
      <w:r w:rsidRPr="001C293F">
        <w:rPr>
          <w:rFonts w:ascii="新細明體" w:hAnsi="新細明體" w:hint="eastAsia"/>
          <w:bCs/>
          <w:color w:val="000000"/>
          <w:szCs w:val="24"/>
        </w:rPr>
        <w:t>耶穌會</w:t>
      </w:r>
      <w:r>
        <w:rPr>
          <w:rStyle w:val="FootnoteReference"/>
          <w:rFonts w:ascii="新細明體"/>
          <w:bCs/>
          <w:color w:val="000000"/>
          <w:szCs w:val="24"/>
        </w:rPr>
        <w:footnoteReference w:id="12"/>
      </w:r>
      <w:r>
        <w:rPr>
          <w:rFonts w:ascii="新細明體" w:hAnsi="新細明體" w:hint="eastAsia"/>
          <w:bCs/>
          <w:color w:val="000000"/>
          <w:szCs w:val="24"/>
        </w:rPr>
        <w:t>，樞機認為：</w:t>
      </w:r>
    </w:p>
    <w:p w:rsidR="00172EC9" w:rsidRPr="008C7E18" w:rsidRDefault="00172EC9" w:rsidP="008C7E18">
      <w:pPr>
        <w:spacing w:line="360" w:lineRule="auto"/>
        <w:ind w:leftChars="225" w:left="540"/>
        <w:jc w:val="both"/>
        <w:rPr>
          <w:rFonts w:ascii="標楷體" w:eastAsia="標楷體" w:hAnsi="標楷體"/>
          <w:bCs/>
          <w:szCs w:val="24"/>
        </w:rPr>
      </w:pPr>
      <w:r w:rsidRPr="008C7E18">
        <w:rPr>
          <w:rFonts w:ascii="標楷體" w:eastAsia="標楷體" w:hAnsi="標楷體" w:hint="eastAsia"/>
          <w:bCs/>
          <w:szCs w:val="24"/>
        </w:rPr>
        <w:t>當醫師和水利工程師，有許多人可以做得到，但要當一位徹底犧牲，完全奉獻一生為他人服務的神父，不是每個人都能做到的。…當了神父之後，我可以用教育、輔導、宗教精神鼓勵優秀青年去讀醫學、去研究水利工程，以達成我未曾圓的夢，以實現我未能完成的任務</w:t>
      </w:r>
      <w:r>
        <w:rPr>
          <w:rStyle w:val="FootnoteReference"/>
          <w:rFonts w:ascii="標楷體" w:eastAsia="標楷體" w:hAnsi="標楷體"/>
          <w:bCs/>
          <w:szCs w:val="24"/>
        </w:rPr>
        <w:footnoteReference w:id="13"/>
      </w:r>
      <w:r w:rsidRPr="008C7E18">
        <w:rPr>
          <w:rFonts w:ascii="標楷體" w:eastAsia="標楷體" w:hAnsi="標楷體" w:hint="eastAsia"/>
          <w:bCs/>
          <w:szCs w:val="24"/>
        </w:rPr>
        <w:t>。</w:t>
      </w:r>
    </w:p>
    <w:p w:rsidR="00172EC9" w:rsidRDefault="00172EC9" w:rsidP="005A209C">
      <w:pPr>
        <w:spacing w:line="360" w:lineRule="auto"/>
        <w:ind w:firstLineChars="225" w:firstLine="540"/>
        <w:jc w:val="both"/>
        <w:rPr>
          <w:rFonts w:ascii="新細明體"/>
          <w:bCs/>
          <w:color w:val="000000"/>
          <w:szCs w:val="24"/>
        </w:rPr>
      </w:pPr>
      <w:r>
        <w:rPr>
          <w:rFonts w:ascii="新細明體" w:hAnsi="新細明體" w:hint="eastAsia"/>
          <w:bCs/>
          <w:color w:val="000000"/>
          <w:szCs w:val="24"/>
        </w:rPr>
        <w:t>樞機在接受修會陶成教育中（參閱附圖一），看到耶穌在即將被出賣的晚餐中為祂所愛的門徒一一親自洗腳的這一幕，深受感動「</w:t>
      </w:r>
      <w:r w:rsidRPr="00886F7D">
        <w:rPr>
          <w:rFonts w:ascii="標楷體" w:eastAsia="標楷體" w:hAnsi="標楷體" w:hint="eastAsia"/>
          <w:bCs/>
          <w:szCs w:val="24"/>
        </w:rPr>
        <w:t>耶穌這種待人接物的服務模式</w:t>
      </w:r>
      <w:r w:rsidRPr="00886F7D">
        <w:rPr>
          <w:rFonts w:ascii="標楷體" w:eastAsia="標楷體" w:hAnsi="標楷體"/>
          <w:bCs/>
          <w:szCs w:val="24"/>
        </w:rPr>
        <w:t>~</w:t>
      </w:r>
      <w:r w:rsidRPr="00886F7D">
        <w:rPr>
          <w:rFonts w:ascii="標楷體" w:eastAsia="標楷體" w:hAnsi="標楷體" w:hint="eastAsia"/>
          <w:bCs/>
          <w:szCs w:val="24"/>
        </w:rPr>
        <w:t>為門徒洗腳，深深影響了我，使我一生所有的行動均是為他人服務</w:t>
      </w:r>
      <w:r w:rsidRPr="009F5E70">
        <w:rPr>
          <w:rStyle w:val="FootnoteReference"/>
          <w:rFonts w:ascii="新細明體"/>
          <w:bCs/>
          <w:szCs w:val="24"/>
        </w:rPr>
        <w:footnoteReference w:id="14"/>
      </w:r>
      <w:r w:rsidRPr="009F5E70">
        <w:rPr>
          <w:rFonts w:ascii="新細明體" w:hAnsi="新細明體" w:hint="eastAsia"/>
          <w:bCs/>
          <w:szCs w:val="24"/>
        </w:rPr>
        <w:t>。</w:t>
      </w:r>
      <w:r>
        <w:rPr>
          <w:rFonts w:ascii="新細明體" w:hAnsi="新細明體" w:hint="eastAsia"/>
          <w:bCs/>
          <w:szCs w:val="24"/>
        </w:rPr>
        <w:t>」</w:t>
      </w:r>
      <w:r>
        <w:rPr>
          <w:rFonts w:ascii="新細明體" w:hAnsi="新細明體" w:hint="eastAsia"/>
          <w:bCs/>
          <w:color w:val="000000"/>
          <w:szCs w:val="24"/>
        </w:rPr>
        <w:t>因為耶穌告訴祂的門徒：「誰若願意在你們中間為大的，就該做你們的僕役。就如人子來不是為受服事，而是服事人，並交出自己的生命，為大眾作贖價</w:t>
      </w:r>
      <w:r>
        <w:rPr>
          <w:rStyle w:val="FootnoteReference"/>
          <w:rFonts w:ascii="新細明體"/>
          <w:bCs/>
          <w:color w:val="000000"/>
          <w:szCs w:val="24"/>
        </w:rPr>
        <w:footnoteReference w:id="15"/>
      </w:r>
      <w:r>
        <w:rPr>
          <w:rFonts w:ascii="新細明體" w:hAnsi="新細明體" w:hint="eastAsia"/>
          <w:bCs/>
          <w:color w:val="000000"/>
          <w:szCs w:val="24"/>
        </w:rPr>
        <w:t>。」</w:t>
      </w:r>
    </w:p>
    <w:p w:rsidR="00172EC9" w:rsidRDefault="00172EC9" w:rsidP="005A209C">
      <w:pPr>
        <w:spacing w:line="360" w:lineRule="auto"/>
        <w:ind w:firstLineChars="225" w:firstLine="540"/>
        <w:jc w:val="both"/>
        <w:rPr>
          <w:rFonts w:ascii="新細明體"/>
          <w:bCs/>
          <w:color w:val="000000"/>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in;margin-top:9pt;width:225pt;height:115.95pt;z-index:251658240;mso-wrap-style:none">
            <v:textbox style="mso-fit-shape-to-text:t">
              <w:txbxContent>
                <w:p w:rsidR="00172EC9" w:rsidRDefault="00172EC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4.5pt;height:99.75pt">
                        <v:imagedata r:id="rId7" o:title=""/>
                      </v:shape>
                    </w:pict>
                  </w:r>
                </w:p>
              </w:txbxContent>
            </v:textbox>
          </v:shape>
        </w:pict>
      </w:r>
    </w:p>
    <w:p w:rsidR="00172EC9" w:rsidRDefault="00172EC9" w:rsidP="005A209C">
      <w:pPr>
        <w:spacing w:line="360" w:lineRule="auto"/>
        <w:ind w:firstLineChars="225" w:firstLine="540"/>
        <w:jc w:val="both"/>
        <w:rPr>
          <w:rFonts w:ascii="新細明體"/>
          <w:bCs/>
          <w:color w:val="000000"/>
          <w:szCs w:val="24"/>
        </w:rPr>
      </w:pPr>
    </w:p>
    <w:p w:rsidR="00172EC9" w:rsidRDefault="00172EC9" w:rsidP="005A209C">
      <w:pPr>
        <w:spacing w:line="360" w:lineRule="auto"/>
        <w:ind w:firstLineChars="225" w:firstLine="540"/>
        <w:jc w:val="both"/>
        <w:rPr>
          <w:rFonts w:ascii="新細明體"/>
          <w:bCs/>
          <w:color w:val="000000"/>
          <w:szCs w:val="24"/>
        </w:rPr>
      </w:pPr>
    </w:p>
    <w:p w:rsidR="00172EC9" w:rsidRDefault="00172EC9" w:rsidP="005A209C">
      <w:pPr>
        <w:spacing w:line="360" w:lineRule="auto"/>
        <w:ind w:firstLineChars="225" w:firstLine="540"/>
        <w:jc w:val="both"/>
        <w:rPr>
          <w:rFonts w:ascii="新細明體"/>
          <w:bCs/>
          <w:color w:val="000000"/>
          <w:szCs w:val="24"/>
        </w:rPr>
      </w:pPr>
    </w:p>
    <w:p w:rsidR="00172EC9" w:rsidRDefault="00172EC9" w:rsidP="005A209C">
      <w:pPr>
        <w:spacing w:line="360" w:lineRule="auto"/>
        <w:ind w:firstLineChars="225" w:firstLine="540"/>
        <w:jc w:val="both"/>
        <w:rPr>
          <w:rFonts w:ascii="新細明體"/>
          <w:bCs/>
          <w:color w:val="000000"/>
          <w:szCs w:val="24"/>
        </w:rPr>
      </w:pPr>
    </w:p>
    <w:p w:rsidR="00172EC9" w:rsidRDefault="00172EC9" w:rsidP="009F5E70">
      <w:pPr>
        <w:spacing w:line="360" w:lineRule="auto"/>
        <w:ind w:firstLineChars="450" w:firstLine="1080"/>
        <w:jc w:val="both"/>
        <w:rPr>
          <w:rFonts w:ascii="新細明體"/>
          <w:bCs/>
          <w:color w:val="000000"/>
          <w:szCs w:val="24"/>
        </w:rPr>
      </w:pPr>
      <w:r>
        <w:rPr>
          <w:rFonts w:ascii="新細明體" w:hAnsi="新細明體" w:hint="eastAsia"/>
          <w:bCs/>
          <w:color w:val="000000"/>
          <w:szCs w:val="24"/>
        </w:rPr>
        <w:t>附圖一：單樞機陶成之路（天主教高雄真福山單樞機文物館）</w:t>
      </w:r>
    </w:p>
    <w:p w:rsidR="00172EC9" w:rsidRDefault="00172EC9" w:rsidP="003B38BC">
      <w:pPr>
        <w:spacing w:line="360" w:lineRule="auto"/>
        <w:ind w:firstLineChars="225" w:firstLine="540"/>
        <w:jc w:val="both"/>
        <w:rPr>
          <w:rFonts w:ascii="新細明體"/>
          <w:bCs/>
          <w:color w:val="000000"/>
          <w:szCs w:val="24"/>
        </w:rPr>
      </w:pPr>
      <w:bookmarkStart w:id="0" w:name="OLE_LINK1"/>
      <w:bookmarkStart w:id="1" w:name="OLE_LINK2"/>
      <w:r>
        <w:rPr>
          <w:rFonts w:ascii="新細明體" w:hAnsi="新細明體" w:hint="eastAsia"/>
          <w:bCs/>
          <w:color w:val="000000"/>
          <w:szCs w:val="24"/>
        </w:rPr>
        <w:t>樞機於</w:t>
      </w:r>
      <w:r>
        <w:rPr>
          <w:rFonts w:ascii="新細明體" w:hAnsi="新細明體" w:cs="Arial" w:hint="eastAsia"/>
          <w:bCs/>
          <w:kern w:val="0"/>
          <w:szCs w:val="24"/>
        </w:rPr>
        <w:t>一</w:t>
      </w:r>
      <w:r>
        <w:rPr>
          <w:rFonts w:ascii="新細明體" w:cs="Arial" w:hint="eastAsia"/>
          <w:bCs/>
          <w:kern w:val="0"/>
          <w:szCs w:val="24"/>
        </w:rPr>
        <w:t>九五五</w:t>
      </w:r>
      <w:r w:rsidRPr="001C293F">
        <w:rPr>
          <w:rFonts w:ascii="新細明體" w:hAnsi="新細明體" w:hint="eastAsia"/>
          <w:bCs/>
          <w:color w:val="000000"/>
          <w:szCs w:val="24"/>
        </w:rPr>
        <w:t>年</w:t>
      </w:r>
      <w:r>
        <w:rPr>
          <w:rFonts w:ascii="新細明體" w:hAnsi="新細明體" w:hint="eastAsia"/>
          <w:bCs/>
          <w:color w:val="000000"/>
          <w:szCs w:val="24"/>
        </w:rPr>
        <w:t>於</w:t>
      </w:r>
      <w:r w:rsidRPr="001C293F">
        <w:rPr>
          <w:rFonts w:ascii="新細明體" w:hAnsi="新細明體" w:hint="eastAsia"/>
          <w:bCs/>
          <w:color w:val="000000"/>
          <w:szCs w:val="24"/>
        </w:rPr>
        <w:t>菲律賓碧瑤晉</w:t>
      </w:r>
      <w:r>
        <w:rPr>
          <w:rFonts w:ascii="新細明體" w:hAnsi="新細明體" w:hint="eastAsia"/>
          <w:bCs/>
          <w:color w:val="000000"/>
          <w:szCs w:val="24"/>
        </w:rPr>
        <w:t>鐸</w:t>
      </w:r>
      <w:r w:rsidRPr="001C293F">
        <w:rPr>
          <w:rFonts w:ascii="新細明體" w:hAnsi="新細明體" w:hint="eastAsia"/>
          <w:bCs/>
          <w:color w:val="000000"/>
          <w:szCs w:val="24"/>
        </w:rPr>
        <w:t>為神父</w:t>
      </w:r>
      <w:r>
        <w:rPr>
          <w:rFonts w:ascii="新細明體" w:hAnsi="新細明體" w:hint="eastAsia"/>
          <w:bCs/>
          <w:color w:val="000000"/>
          <w:szCs w:val="24"/>
        </w:rPr>
        <w:t>，之後遠赴羅馬繼續攻讀神學</w:t>
      </w:r>
      <w:bookmarkEnd w:id="0"/>
      <w:bookmarkEnd w:id="1"/>
      <w:r>
        <w:rPr>
          <w:rFonts w:ascii="新細明體" w:hAnsi="新細明體" w:hint="eastAsia"/>
          <w:bCs/>
          <w:color w:val="000000"/>
          <w:szCs w:val="24"/>
        </w:rPr>
        <w:t>獲得博士學位，並在國外服務多年，於</w:t>
      </w:r>
      <w:r>
        <w:rPr>
          <w:rFonts w:ascii="新細明體" w:hAnsi="新細明體" w:cs="Arial" w:hint="eastAsia"/>
          <w:bCs/>
          <w:kern w:val="0"/>
          <w:szCs w:val="24"/>
        </w:rPr>
        <w:t>一</w:t>
      </w:r>
      <w:r>
        <w:rPr>
          <w:rFonts w:ascii="新細明體" w:cs="Arial" w:hint="eastAsia"/>
          <w:bCs/>
          <w:kern w:val="0"/>
          <w:szCs w:val="24"/>
        </w:rPr>
        <w:t>九七</w:t>
      </w:r>
      <w:r w:rsidRPr="003355EC">
        <w:rPr>
          <w:rFonts w:ascii="新細明體" w:cs="Arial" w:hint="eastAsia"/>
          <w:bCs/>
          <w:kern w:val="0"/>
          <w:szCs w:val="24"/>
        </w:rPr>
        <w:t>○</w:t>
      </w:r>
      <w:r w:rsidRPr="001C293F">
        <w:rPr>
          <w:rFonts w:ascii="新細明體" w:hAnsi="新細明體" w:hint="eastAsia"/>
          <w:bCs/>
          <w:color w:val="000000"/>
          <w:szCs w:val="24"/>
        </w:rPr>
        <w:t>年</w:t>
      </w:r>
      <w:r>
        <w:rPr>
          <w:rFonts w:ascii="新細明體" w:hAnsi="新細明體" w:hint="eastAsia"/>
          <w:bCs/>
          <w:color w:val="000000"/>
          <w:szCs w:val="24"/>
        </w:rPr>
        <w:t>回國擔任徐匯中學校長、光啟社社長等職務，於</w:t>
      </w:r>
      <w:r>
        <w:rPr>
          <w:rFonts w:ascii="新細明體" w:hAnsi="新細明體" w:cs="Arial" w:hint="eastAsia"/>
          <w:bCs/>
          <w:kern w:val="0"/>
          <w:szCs w:val="24"/>
        </w:rPr>
        <w:t>一</w:t>
      </w:r>
      <w:r>
        <w:rPr>
          <w:rFonts w:ascii="新細明體" w:cs="Arial" w:hint="eastAsia"/>
          <w:bCs/>
          <w:kern w:val="0"/>
          <w:szCs w:val="24"/>
        </w:rPr>
        <w:t>九七九</w:t>
      </w:r>
      <w:r w:rsidRPr="001C293F">
        <w:rPr>
          <w:rFonts w:ascii="新細明體" w:hAnsi="新細明體" w:hint="eastAsia"/>
          <w:bCs/>
          <w:color w:val="000000"/>
          <w:szCs w:val="24"/>
        </w:rPr>
        <w:t>年</w:t>
      </w:r>
      <w:r>
        <w:rPr>
          <w:rFonts w:ascii="新細明體" w:hAnsi="新細明體" w:hint="eastAsia"/>
          <w:bCs/>
          <w:color w:val="000000"/>
          <w:szCs w:val="24"/>
        </w:rPr>
        <w:t>當選天主教花蓮教區主教（參閱附圖二），</w:t>
      </w:r>
      <w:r>
        <w:rPr>
          <w:rFonts w:ascii="新細明體" w:hAnsi="新細明體" w:cs="Arial" w:hint="eastAsia"/>
          <w:bCs/>
          <w:kern w:val="0"/>
          <w:szCs w:val="24"/>
        </w:rPr>
        <w:t>一</w:t>
      </w:r>
      <w:r>
        <w:rPr>
          <w:rFonts w:ascii="新細明體" w:cs="Arial" w:hint="eastAsia"/>
          <w:bCs/>
          <w:kern w:val="0"/>
          <w:szCs w:val="24"/>
        </w:rPr>
        <w:t>九八一</w:t>
      </w:r>
      <w:r w:rsidRPr="001C293F">
        <w:rPr>
          <w:rFonts w:ascii="新細明體" w:hAnsi="新細明體" w:hint="eastAsia"/>
          <w:bCs/>
          <w:color w:val="000000"/>
          <w:szCs w:val="24"/>
        </w:rPr>
        <w:t>年</w:t>
      </w:r>
      <w:r>
        <w:rPr>
          <w:rFonts w:ascii="新細明體" w:hAnsi="新細明體" w:hint="eastAsia"/>
          <w:bCs/>
          <w:color w:val="000000"/>
          <w:szCs w:val="24"/>
        </w:rPr>
        <w:t>再獲選為</w:t>
      </w:r>
      <w:r w:rsidRPr="001C293F">
        <w:rPr>
          <w:rFonts w:ascii="新細明體" w:hAnsi="新細明體" w:hint="eastAsia"/>
          <w:bCs/>
          <w:color w:val="000000"/>
          <w:szCs w:val="24"/>
        </w:rPr>
        <w:t>天主教高雄教區主教</w:t>
      </w:r>
      <w:r>
        <w:rPr>
          <w:rFonts w:ascii="新細明體" w:hAnsi="新細明體" w:hint="eastAsia"/>
          <w:bCs/>
          <w:color w:val="000000"/>
          <w:szCs w:val="24"/>
        </w:rPr>
        <w:t>，這期間並多次擔任天主教亞洲主教團各項職務及</w:t>
      </w:r>
      <w:hyperlink r:id="rId8" w:tgtFrame="_parent" w:tooltip="台灣地區主教團" w:history="1">
        <w:r w:rsidRPr="00073BB0">
          <w:rPr>
            <w:rStyle w:val="Hyperlink"/>
            <w:rFonts w:ascii="新細明體" w:hAnsi="新細明體" w:hint="eastAsia"/>
            <w:bCs/>
            <w:color w:val="auto"/>
            <w:szCs w:val="24"/>
            <w:u w:val="none"/>
          </w:rPr>
          <w:t>台灣地區主教團</w:t>
        </w:r>
      </w:hyperlink>
      <w:hyperlink r:id="rId9" w:tgtFrame="_parent" w:tooltip="主席" w:history="1">
        <w:r w:rsidRPr="00073BB0">
          <w:rPr>
            <w:rStyle w:val="Hyperlink"/>
            <w:rFonts w:ascii="新細明體" w:hAnsi="新細明體" w:hint="eastAsia"/>
            <w:bCs/>
            <w:color w:val="auto"/>
            <w:szCs w:val="24"/>
            <w:u w:val="none"/>
          </w:rPr>
          <w:t>主席</w:t>
        </w:r>
      </w:hyperlink>
      <w:r>
        <w:rPr>
          <w:rStyle w:val="FootnoteReference"/>
          <w:rFonts w:ascii="新細明體"/>
        </w:rPr>
        <w:footnoteReference w:id="16"/>
      </w:r>
      <w:r>
        <w:rPr>
          <w:rFonts w:ascii="新細明體" w:hAnsi="新細明體" w:hint="eastAsia"/>
        </w:rPr>
        <w:t>。</w:t>
      </w:r>
      <w:r>
        <w:rPr>
          <w:rFonts w:ascii="新細明體" w:hAnsi="新細明體" w:cs="Arial" w:hint="eastAsia"/>
          <w:bCs/>
          <w:kern w:val="0"/>
          <w:szCs w:val="24"/>
        </w:rPr>
        <w:t>一</w:t>
      </w:r>
      <w:r>
        <w:rPr>
          <w:rFonts w:ascii="新細明體" w:cs="Arial" w:hint="eastAsia"/>
          <w:bCs/>
          <w:kern w:val="0"/>
          <w:szCs w:val="24"/>
        </w:rPr>
        <w:t>九九八</w:t>
      </w:r>
      <w:r w:rsidRPr="001C293F">
        <w:rPr>
          <w:rFonts w:ascii="新細明體" w:hAnsi="新細明體" w:hint="eastAsia"/>
          <w:bCs/>
          <w:color w:val="000000"/>
          <w:szCs w:val="24"/>
        </w:rPr>
        <w:t>年</w:t>
      </w:r>
      <w:r>
        <w:rPr>
          <w:rFonts w:ascii="新細明體" w:hAnsi="新細明體" w:hint="eastAsia"/>
          <w:bCs/>
          <w:color w:val="000000"/>
          <w:szCs w:val="24"/>
        </w:rPr>
        <w:t>一月，</w:t>
      </w:r>
      <w:r w:rsidRPr="00A21AEF">
        <w:rPr>
          <w:rFonts w:ascii="新細明體" w:hAnsi="新細明體" w:hint="eastAsia"/>
          <w:bCs/>
          <w:color w:val="000000"/>
          <w:szCs w:val="24"/>
        </w:rPr>
        <w:t>前天主</w:t>
      </w:r>
      <w:r>
        <w:rPr>
          <w:rFonts w:hint="eastAsia"/>
        </w:rPr>
        <w:t>教</w:t>
      </w:r>
      <w:hyperlink r:id="rId10" w:tgtFrame="_parent" w:tooltip="教宗" w:history="1">
        <w:r w:rsidRPr="00A21AEF">
          <w:rPr>
            <w:rStyle w:val="Hyperlink"/>
            <w:rFonts w:ascii="新細明體" w:hAnsi="新細明體" w:hint="eastAsia"/>
            <w:bCs/>
            <w:color w:val="auto"/>
            <w:szCs w:val="24"/>
            <w:u w:val="none"/>
          </w:rPr>
          <w:t>教宗</w:t>
        </w:r>
      </w:hyperlink>
      <w:hyperlink r:id="rId11" w:tgtFrame="_parent" w:tooltip="若望保祿二世" w:history="1">
        <w:r w:rsidRPr="00A21AEF">
          <w:rPr>
            <w:rStyle w:val="Hyperlink"/>
            <w:rFonts w:ascii="新細明體" w:hAnsi="新細明體" w:hint="eastAsia"/>
            <w:bCs/>
            <w:color w:val="auto"/>
            <w:szCs w:val="24"/>
            <w:u w:val="none"/>
          </w:rPr>
          <w:t>若望保祿二世</w:t>
        </w:r>
      </w:hyperlink>
      <w:r>
        <w:rPr>
          <w:rFonts w:hint="eastAsia"/>
        </w:rPr>
        <w:t>宣佈任命單國璽</w:t>
      </w:r>
      <w:r w:rsidRPr="00A21AEF">
        <w:rPr>
          <w:rFonts w:ascii="新細明體" w:hAnsi="新細明體" w:hint="eastAsia"/>
          <w:bCs/>
          <w:szCs w:val="24"/>
        </w:rPr>
        <w:t>為樞機</w:t>
      </w:r>
      <w:r>
        <w:rPr>
          <w:rFonts w:ascii="新細明體" w:hAnsi="新細明體" w:hint="eastAsia"/>
          <w:bCs/>
          <w:szCs w:val="24"/>
        </w:rPr>
        <w:t>主教</w:t>
      </w:r>
      <w:r w:rsidRPr="00A21AEF">
        <w:rPr>
          <w:rFonts w:ascii="新細明體" w:hAnsi="新細明體" w:hint="eastAsia"/>
          <w:bCs/>
          <w:szCs w:val="24"/>
        </w:rPr>
        <w:t>，</w:t>
      </w:r>
      <w:r>
        <w:rPr>
          <w:rFonts w:ascii="新細明體" w:hAnsi="新細明體" w:hint="eastAsia"/>
          <w:bCs/>
          <w:szCs w:val="24"/>
        </w:rPr>
        <w:t>於二月冊封，使他成為</w:t>
      </w:r>
      <w:hyperlink r:id="rId12" w:tgtFrame="_parent" w:tooltip="台灣地區" w:history="1">
        <w:r w:rsidRPr="00A21AEF">
          <w:rPr>
            <w:rStyle w:val="Hyperlink"/>
            <w:rFonts w:ascii="新細明體" w:hAnsi="新細明體" w:hint="eastAsia"/>
            <w:bCs/>
            <w:color w:val="auto"/>
            <w:szCs w:val="24"/>
            <w:u w:val="none"/>
          </w:rPr>
          <w:t>台灣地區</w:t>
        </w:r>
      </w:hyperlink>
      <w:r w:rsidRPr="00A21AEF">
        <w:rPr>
          <w:rFonts w:ascii="新細明體" w:hAnsi="新細明體" w:hint="eastAsia"/>
          <w:bCs/>
          <w:szCs w:val="24"/>
        </w:rPr>
        <w:t>第一位樞機</w:t>
      </w:r>
      <w:r>
        <w:rPr>
          <w:rFonts w:ascii="新細明體" w:hAnsi="新細明體" w:hint="eastAsia"/>
          <w:bCs/>
          <w:szCs w:val="24"/>
        </w:rPr>
        <w:t>主教</w:t>
      </w:r>
      <w:r w:rsidRPr="00A21AEF">
        <w:rPr>
          <w:rFonts w:ascii="新細明體" w:hAnsi="新細明體" w:hint="eastAsia"/>
          <w:bCs/>
          <w:szCs w:val="24"/>
        </w:rPr>
        <w:t>，</w:t>
      </w:r>
      <w:r>
        <w:rPr>
          <w:rFonts w:ascii="新細明體" w:hAnsi="新細明體" w:hint="eastAsia"/>
          <w:bCs/>
          <w:szCs w:val="24"/>
        </w:rPr>
        <w:t>也是</w:t>
      </w:r>
      <w:hyperlink r:id="rId13" w:tgtFrame="_parent" w:tooltip="華人" w:history="1">
        <w:r w:rsidRPr="00A21AEF">
          <w:rPr>
            <w:rStyle w:val="Hyperlink"/>
            <w:rFonts w:ascii="新細明體" w:hAnsi="新細明體" w:hint="eastAsia"/>
            <w:bCs/>
            <w:color w:val="auto"/>
            <w:szCs w:val="24"/>
            <w:u w:val="none"/>
          </w:rPr>
          <w:t>華人</w:t>
        </w:r>
      </w:hyperlink>
      <w:r>
        <w:rPr>
          <w:rFonts w:ascii="新細明體" w:hAnsi="新細明體" w:hint="eastAsia"/>
          <w:bCs/>
          <w:szCs w:val="24"/>
        </w:rPr>
        <w:t>第五位獲</w:t>
      </w:r>
      <w:r w:rsidRPr="00A21AEF">
        <w:rPr>
          <w:rFonts w:ascii="新細明體" w:hAnsi="新細明體" w:hint="eastAsia"/>
          <w:bCs/>
          <w:szCs w:val="24"/>
        </w:rPr>
        <w:t>此榮銜者</w:t>
      </w:r>
      <w:r>
        <w:rPr>
          <w:rFonts w:ascii="新細明體" w:hAnsi="新細明體" w:hint="eastAsia"/>
          <w:bCs/>
          <w:color w:val="000000"/>
          <w:szCs w:val="24"/>
        </w:rPr>
        <w:t>（參閱附圖三）</w:t>
      </w:r>
      <w:r w:rsidRPr="00A21AEF">
        <w:rPr>
          <w:rFonts w:ascii="新細明體" w:hAnsi="新細明體" w:hint="eastAsia"/>
          <w:bCs/>
          <w:szCs w:val="24"/>
        </w:rPr>
        <w:t>。</w:t>
      </w:r>
      <w:r>
        <w:rPr>
          <w:rFonts w:ascii="新細明體" w:hAnsi="新細明體" w:hint="eastAsia"/>
          <w:bCs/>
          <w:szCs w:val="24"/>
        </w:rPr>
        <w:t>樞機受任命時已高齡七十六歲，雖曾婉辭，但受到教宗精神感召依然順從接受任命，直到八十四歲</w:t>
      </w:r>
      <w:r>
        <w:rPr>
          <w:rFonts w:ascii="新細明體" w:hAnsi="新細明體" w:hint="eastAsia"/>
          <w:bCs/>
          <w:color w:val="000000"/>
          <w:szCs w:val="24"/>
        </w:rPr>
        <w:t>正式退休之前</w:t>
      </w:r>
      <w:r w:rsidRPr="001C293F">
        <w:rPr>
          <w:rFonts w:ascii="新細明體" w:hAnsi="新細明體" w:hint="eastAsia"/>
          <w:bCs/>
          <w:color w:val="000000"/>
          <w:szCs w:val="24"/>
        </w:rPr>
        <w:t>曾多次提出辭呈，</w:t>
      </w:r>
      <w:r>
        <w:rPr>
          <w:rFonts w:ascii="新細明體" w:hAnsi="新細明體" w:hint="eastAsia"/>
          <w:bCs/>
          <w:color w:val="000000"/>
          <w:szCs w:val="24"/>
        </w:rPr>
        <w:t>卻未曾獲得教宗的核准，樞機在二</w:t>
      </w:r>
      <w:r w:rsidRPr="003355EC">
        <w:rPr>
          <w:rFonts w:ascii="新細明體" w:cs="Arial" w:hint="eastAsia"/>
          <w:bCs/>
          <w:kern w:val="0"/>
          <w:szCs w:val="24"/>
        </w:rPr>
        <w:t>○○</w:t>
      </w:r>
      <w:r>
        <w:rPr>
          <w:rFonts w:ascii="新細明體" w:hAnsi="新細明體" w:cs="Arial" w:hint="eastAsia"/>
          <w:bCs/>
          <w:kern w:val="0"/>
          <w:szCs w:val="24"/>
        </w:rPr>
        <w:t>七</w:t>
      </w:r>
      <w:r w:rsidRPr="001C293F">
        <w:rPr>
          <w:rFonts w:ascii="新細明體" w:hAnsi="新細明體" w:hint="eastAsia"/>
          <w:bCs/>
          <w:color w:val="000000"/>
          <w:szCs w:val="24"/>
        </w:rPr>
        <w:t>年</w:t>
      </w:r>
      <w:r>
        <w:rPr>
          <w:rFonts w:ascii="新細明體" w:hAnsi="新細明體" w:hint="eastAsia"/>
          <w:bCs/>
          <w:color w:val="000000"/>
          <w:szCs w:val="24"/>
        </w:rPr>
        <w:t>台北市中正紀念堂演講時曾說：</w:t>
      </w:r>
    </w:p>
    <w:p w:rsidR="00172EC9" w:rsidRDefault="00172EC9" w:rsidP="000F773B">
      <w:pPr>
        <w:spacing w:line="360" w:lineRule="auto"/>
        <w:ind w:leftChars="225" w:left="540"/>
        <w:jc w:val="both"/>
        <w:rPr>
          <w:rFonts w:ascii="標楷體" w:eastAsia="標楷體" w:hAnsi="標楷體"/>
          <w:bCs/>
          <w:color w:val="000000"/>
          <w:szCs w:val="24"/>
        </w:rPr>
      </w:pPr>
      <w:r>
        <w:rPr>
          <w:rFonts w:ascii="標楷體" w:eastAsia="標楷體" w:hAnsi="標楷體" w:hint="eastAsia"/>
          <w:bCs/>
          <w:color w:val="000000"/>
          <w:szCs w:val="24"/>
        </w:rPr>
        <w:t>先教宗在晚年因患巴金森症及關節炎，不但行動不便，而且有時連言語也不清楚。有人曾批評他為什麼不辭職，教宗自己回答了這個問題：「耶穌沒有從十字架上下來。」…因了先教宗的榜樣，我並不感覺老與癌是一種災禍，反而是天主的特恩。…只要我還有一口氣還能行動，我不會拒絕任何服務的機會，我以能夠為別人服務為最大的榮幸！</w:t>
      </w:r>
      <w:r>
        <w:rPr>
          <w:rStyle w:val="FootnoteReference"/>
          <w:rFonts w:ascii="標楷體" w:eastAsia="標楷體" w:hAnsi="標楷體"/>
          <w:bCs/>
          <w:color w:val="000000"/>
          <w:szCs w:val="24"/>
        </w:rPr>
        <w:footnoteReference w:id="17"/>
      </w:r>
    </w:p>
    <w:p w:rsidR="00172EC9" w:rsidRDefault="00172EC9" w:rsidP="000F773B">
      <w:pPr>
        <w:spacing w:line="360" w:lineRule="auto"/>
        <w:ind w:leftChars="225" w:left="540"/>
        <w:jc w:val="both"/>
        <w:rPr>
          <w:rFonts w:ascii="標楷體" w:eastAsia="標楷體" w:hAnsi="標楷體"/>
          <w:bCs/>
          <w:color w:val="000000"/>
          <w:szCs w:val="24"/>
        </w:rPr>
      </w:pPr>
      <w:r>
        <w:rPr>
          <w:noProof/>
        </w:rPr>
        <w:pict>
          <v:shape id="_x0000_s1027" type="#_x0000_t202" style="position:absolute;left:0;text-align:left;margin-left:27pt;margin-top:18pt;width:167.75pt;height:97.95pt;z-index:251659264;mso-wrap-style:none">
            <v:textbox style="mso-next-textbox:#_x0000_s1027;mso-fit-shape-to-text:t">
              <w:txbxContent>
                <w:p w:rsidR="00172EC9" w:rsidRDefault="00172EC9">
                  <w:r>
                    <w:pict>
                      <v:shape id="_x0000_i1028" type="#_x0000_t75" style="width:143.25pt;height:76.5pt">
                        <v:imagedata r:id="rId14" o:title=""/>
                      </v:shape>
                    </w:pict>
                  </w:r>
                </w:p>
              </w:txbxContent>
            </v:textbox>
          </v:shape>
        </w:pict>
      </w:r>
      <w:r>
        <w:rPr>
          <w:noProof/>
        </w:rPr>
        <w:pict>
          <v:shape id="_x0000_s1028" type="#_x0000_t202" style="position:absolute;left:0;text-align:left;margin-left:225pt;margin-top:18pt;width:169.8pt;height:97.95pt;z-index:251660288;mso-wrap-style:none">
            <v:textbox style="mso-fit-shape-to-text:t">
              <w:txbxContent>
                <w:p w:rsidR="00172EC9" w:rsidRDefault="00172EC9">
                  <w:r>
                    <w:pict>
                      <v:shape id="_x0000_i1030" type="#_x0000_t75" style="width:153.75pt;height:76.5pt">
                        <v:imagedata r:id="rId15" o:title=""/>
                      </v:shape>
                    </w:pict>
                  </w:r>
                </w:p>
              </w:txbxContent>
            </v:textbox>
          </v:shape>
        </w:pict>
      </w:r>
    </w:p>
    <w:p w:rsidR="00172EC9" w:rsidRDefault="00172EC9" w:rsidP="000F773B">
      <w:pPr>
        <w:spacing w:line="360" w:lineRule="auto"/>
        <w:ind w:leftChars="225" w:left="540"/>
        <w:jc w:val="both"/>
        <w:rPr>
          <w:rFonts w:ascii="標楷體" w:eastAsia="標楷體" w:hAnsi="標楷體"/>
          <w:bCs/>
          <w:color w:val="000000"/>
          <w:szCs w:val="24"/>
        </w:rPr>
      </w:pPr>
    </w:p>
    <w:p w:rsidR="00172EC9" w:rsidRDefault="00172EC9" w:rsidP="000F773B">
      <w:pPr>
        <w:spacing w:line="360" w:lineRule="auto"/>
        <w:ind w:leftChars="225" w:left="540"/>
        <w:jc w:val="both"/>
        <w:rPr>
          <w:rFonts w:ascii="標楷體" w:eastAsia="標楷體" w:hAnsi="標楷體"/>
          <w:bCs/>
          <w:color w:val="000000"/>
          <w:szCs w:val="24"/>
        </w:rPr>
      </w:pPr>
    </w:p>
    <w:p w:rsidR="00172EC9" w:rsidRDefault="00172EC9" w:rsidP="000F773B">
      <w:pPr>
        <w:spacing w:line="360" w:lineRule="auto"/>
        <w:ind w:leftChars="225" w:left="540"/>
        <w:jc w:val="both"/>
        <w:rPr>
          <w:rFonts w:ascii="標楷體" w:eastAsia="標楷體" w:hAnsi="標楷體"/>
          <w:bCs/>
          <w:color w:val="000000"/>
          <w:szCs w:val="24"/>
        </w:rPr>
      </w:pPr>
    </w:p>
    <w:p w:rsidR="00172EC9" w:rsidRDefault="00172EC9" w:rsidP="000F773B">
      <w:pPr>
        <w:spacing w:line="360" w:lineRule="auto"/>
        <w:ind w:leftChars="225" w:left="540"/>
        <w:jc w:val="both"/>
        <w:rPr>
          <w:rFonts w:ascii="標楷體" w:eastAsia="標楷體" w:hAnsi="標楷體"/>
          <w:bCs/>
          <w:color w:val="000000"/>
          <w:szCs w:val="24"/>
        </w:rPr>
      </w:pPr>
    </w:p>
    <w:p w:rsidR="00172EC9" w:rsidRDefault="00172EC9" w:rsidP="003E13BA">
      <w:pPr>
        <w:spacing w:line="360" w:lineRule="auto"/>
        <w:ind w:firstLineChars="375" w:firstLine="900"/>
        <w:jc w:val="both"/>
        <w:rPr>
          <w:rFonts w:ascii="新細明體"/>
          <w:bCs/>
          <w:color w:val="000000"/>
          <w:szCs w:val="24"/>
        </w:rPr>
      </w:pPr>
      <w:r>
        <w:rPr>
          <w:rFonts w:ascii="新細明體" w:hAnsi="新細明體" w:hint="eastAsia"/>
          <w:bCs/>
          <w:color w:val="000000"/>
          <w:szCs w:val="24"/>
        </w:rPr>
        <w:t>附圖二：單樞機花蓮晉牧</w:t>
      </w:r>
      <w:r>
        <w:rPr>
          <w:rFonts w:ascii="新細明體" w:hAnsi="新細明體"/>
          <w:bCs/>
          <w:color w:val="000000"/>
          <w:szCs w:val="24"/>
        </w:rPr>
        <w:t xml:space="preserve">           </w:t>
      </w:r>
      <w:r>
        <w:rPr>
          <w:rFonts w:ascii="新細明體" w:hAnsi="新細明體" w:hint="eastAsia"/>
          <w:bCs/>
          <w:color w:val="000000"/>
          <w:szCs w:val="24"/>
        </w:rPr>
        <w:t>附圖三：單樞機冊封樞機</w:t>
      </w:r>
    </w:p>
    <w:p w:rsidR="00172EC9" w:rsidRDefault="00172EC9" w:rsidP="009472F2">
      <w:pPr>
        <w:spacing w:line="360" w:lineRule="auto"/>
        <w:ind w:firstLineChars="900" w:firstLine="2160"/>
        <w:rPr>
          <w:rFonts w:ascii="新細明體"/>
          <w:bCs/>
          <w:color w:val="000000"/>
          <w:szCs w:val="24"/>
        </w:rPr>
      </w:pPr>
      <w:r>
        <w:rPr>
          <w:rFonts w:ascii="新細明體" w:hAnsi="新細明體" w:hint="eastAsia"/>
          <w:bCs/>
          <w:color w:val="000000"/>
          <w:szCs w:val="24"/>
        </w:rPr>
        <w:t>（天主教高雄真福山單樞機文物館）</w:t>
      </w:r>
    </w:p>
    <w:p w:rsidR="00172EC9" w:rsidRDefault="00172EC9" w:rsidP="009472F2">
      <w:pPr>
        <w:spacing w:line="360" w:lineRule="auto"/>
        <w:ind w:firstLineChars="900" w:firstLine="2160"/>
        <w:rPr>
          <w:rFonts w:ascii="新細明體"/>
          <w:bCs/>
          <w:color w:val="000000"/>
          <w:szCs w:val="24"/>
        </w:rPr>
      </w:pPr>
    </w:p>
    <w:p w:rsidR="00172EC9" w:rsidRDefault="00172EC9" w:rsidP="001A4A2F">
      <w:pPr>
        <w:numPr>
          <w:ilvl w:val="0"/>
          <w:numId w:val="26"/>
        </w:numPr>
        <w:jc w:val="center"/>
        <w:rPr>
          <w:rFonts w:ascii="標楷體" w:eastAsia="標楷體" w:hAnsi="標楷體"/>
          <w:b/>
          <w:sz w:val="32"/>
          <w:szCs w:val="32"/>
        </w:rPr>
      </w:pPr>
      <w:r>
        <w:rPr>
          <w:rFonts w:ascii="標楷體" w:eastAsia="標楷體" w:hAnsi="標楷體" w:hint="eastAsia"/>
          <w:b/>
          <w:sz w:val="32"/>
          <w:szCs w:val="32"/>
        </w:rPr>
        <w:t>另一個小天使</w:t>
      </w:r>
      <w:r>
        <w:rPr>
          <w:rFonts w:ascii="標楷體" w:eastAsia="標楷體" w:hAnsi="標楷體"/>
          <w:b/>
          <w:sz w:val="32"/>
          <w:szCs w:val="32"/>
        </w:rPr>
        <w:t>~</w:t>
      </w:r>
      <w:r>
        <w:rPr>
          <w:rFonts w:ascii="標楷體" w:eastAsia="標楷體" w:hAnsi="標楷體" w:hint="eastAsia"/>
          <w:b/>
          <w:sz w:val="32"/>
          <w:szCs w:val="32"/>
        </w:rPr>
        <w:t>肺腺癌</w:t>
      </w:r>
    </w:p>
    <w:p w:rsidR="00172EC9" w:rsidRDefault="00172EC9" w:rsidP="00EE4E97">
      <w:pPr>
        <w:spacing w:line="360" w:lineRule="auto"/>
        <w:ind w:firstLineChars="225" w:firstLine="540"/>
        <w:jc w:val="both"/>
        <w:rPr>
          <w:rFonts w:ascii="新細明體"/>
          <w:bCs/>
          <w:color w:val="000000"/>
          <w:szCs w:val="24"/>
        </w:rPr>
      </w:pPr>
      <w:r>
        <w:rPr>
          <w:rFonts w:ascii="新細明體" w:hAnsi="新細明體" w:hint="eastAsia"/>
          <w:bCs/>
          <w:color w:val="000000"/>
          <w:szCs w:val="24"/>
        </w:rPr>
        <w:t>天主教教宗</w:t>
      </w:r>
      <w:r w:rsidRPr="003E13BA">
        <w:rPr>
          <w:rFonts w:ascii="新細明體" w:hAnsi="新細明體" w:hint="eastAsia"/>
          <w:bCs/>
          <w:color w:val="000000"/>
          <w:szCs w:val="24"/>
        </w:rPr>
        <w:t>本篤十六世</w:t>
      </w:r>
      <w:r>
        <w:rPr>
          <w:rFonts w:ascii="新細明體" w:hAnsi="新細明體" w:hint="eastAsia"/>
          <w:bCs/>
          <w:color w:val="000000"/>
          <w:szCs w:val="24"/>
        </w:rPr>
        <w:t>於二</w:t>
      </w:r>
      <w:r w:rsidRPr="003355EC">
        <w:rPr>
          <w:rFonts w:ascii="新細明體" w:cs="Arial" w:hint="eastAsia"/>
          <w:bCs/>
          <w:kern w:val="0"/>
          <w:szCs w:val="24"/>
        </w:rPr>
        <w:t>○○</w:t>
      </w:r>
      <w:r>
        <w:rPr>
          <w:rFonts w:ascii="新細明體" w:hAnsi="新細明體" w:cs="Arial" w:hint="eastAsia"/>
          <w:bCs/>
          <w:kern w:val="0"/>
          <w:szCs w:val="24"/>
        </w:rPr>
        <w:t>六</w:t>
      </w:r>
      <w:r w:rsidRPr="001C293F">
        <w:rPr>
          <w:rFonts w:ascii="新細明體" w:hAnsi="新細明體" w:hint="eastAsia"/>
          <w:bCs/>
          <w:color w:val="000000"/>
          <w:szCs w:val="24"/>
        </w:rPr>
        <w:t>年</w:t>
      </w:r>
      <w:r>
        <w:rPr>
          <w:rFonts w:ascii="新細明體" w:hAnsi="新細明體" w:hint="eastAsia"/>
          <w:bCs/>
          <w:color w:val="000000"/>
          <w:szCs w:val="24"/>
        </w:rPr>
        <w:t>一</w:t>
      </w:r>
      <w:r w:rsidRPr="003E13BA">
        <w:rPr>
          <w:rFonts w:ascii="新細明體" w:hAnsi="新細明體" w:hint="eastAsia"/>
          <w:bCs/>
          <w:color w:val="000000"/>
          <w:szCs w:val="24"/>
        </w:rPr>
        <w:t>月</w:t>
      </w:r>
      <w:r>
        <w:rPr>
          <w:rFonts w:ascii="新細明體" w:hAnsi="新細明體" w:hint="eastAsia"/>
          <w:bCs/>
          <w:color w:val="000000"/>
          <w:szCs w:val="24"/>
        </w:rPr>
        <w:t>正式宣布接受樞機</w:t>
      </w:r>
      <w:r w:rsidRPr="003E13BA">
        <w:rPr>
          <w:rFonts w:ascii="新細明體" w:hAnsi="新細明體" w:hint="eastAsia"/>
          <w:bCs/>
          <w:color w:val="000000"/>
          <w:szCs w:val="24"/>
        </w:rPr>
        <w:t>的辭呈</w:t>
      </w:r>
      <w:r>
        <w:rPr>
          <w:rFonts w:ascii="新細明體" w:hAnsi="新細明體" w:hint="eastAsia"/>
          <w:bCs/>
          <w:color w:val="000000"/>
          <w:szCs w:val="24"/>
        </w:rPr>
        <w:t>，樞機心裡想著過去六十幾年在耶穌會特別講求服從的修會，自己從沒有主動要求做過什麼工作，都是上司所安排，</w:t>
      </w:r>
      <w:r w:rsidRPr="003E13BA">
        <w:rPr>
          <w:rFonts w:ascii="新細明體" w:hAnsi="新細明體" w:hint="eastAsia"/>
          <w:bCs/>
          <w:color w:val="000000"/>
          <w:szCs w:val="24"/>
        </w:rPr>
        <w:t>現在退休了，無官一身輕</w:t>
      </w:r>
      <w:r>
        <w:rPr>
          <w:rFonts w:ascii="新細明體" w:hAnsi="新細明體" w:hint="eastAsia"/>
          <w:bCs/>
          <w:color w:val="000000"/>
          <w:szCs w:val="24"/>
        </w:rPr>
        <w:t>，終於</w:t>
      </w:r>
      <w:r w:rsidRPr="003E13BA">
        <w:rPr>
          <w:rFonts w:ascii="新細明體" w:hAnsi="新細明體" w:hint="eastAsia"/>
          <w:bCs/>
          <w:color w:val="000000"/>
          <w:szCs w:val="24"/>
        </w:rPr>
        <w:t>可以隨心所欲做一些自己喜歡</w:t>
      </w:r>
      <w:r>
        <w:rPr>
          <w:rFonts w:ascii="新細明體" w:hAnsi="新細明體" w:hint="eastAsia"/>
          <w:bCs/>
          <w:color w:val="000000"/>
          <w:szCs w:val="24"/>
        </w:rPr>
        <w:t>做的事</w:t>
      </w:r>
      <w:r w:rsidRPr="003E13BA">
        <w:rPr>
          <w:rFonts w:ascii="新細明體" w:hAnsi="新細明體" w:hint="eastAsia"/>
          <w:bCs/>
          <w:color w:val="000000"/>
          <w:szCs w:val="24"/>
        </w:rPr>
        <w:t>。</w:t>
      </w:r>
      <w:r>
        <w:rPr>
          <w:rFonts w:ascii="新細明體" w:hAnsi="新細明體" w:hint="eastAsia"/>
          <w:bCs/>
          <w:color w:val="000000"/>
          <w:szCs w:val="24"/>
        </w:rPr>
        <w:t>未料</w:t>
      </w:r>
      <w:r w:rsidRPr="001C293F">
        <w:rPr>
          <w:rFonts w:ascii="新細明體" w:hAnsi="新細明體" w:hint="eastAsia"/>
          <w:bCs/>
          <w:color w:val="000000"/>
          <w:szCs w:val="24"/>
        </w:rPr>
        <w:t>身體</w:t>
      </w:r>
      <w:r>
        <w:rPr>
          <w:rFonts w:ascii="新細明體" w:hAnsi="新細明體" w:hint="eastAsia"/>
          <w:bCs/>
          <w:color w:val="000000"/>
          <w:szCs w:val="24"/>
        </w:rPr>
        <w:t>開始</w:t>
      </w:r>
      <w:r w:rsidRPr="001C293F">
        <w:rPr>
          <w:rFonts w:ascii="新細明體" w:hAnsi="新細明體" w:hint="eastAsia"/>
          <w:bCs/>
          <w:color w:val="000000"/>
          <w:szCs w:val="24"/>
        </w:rPr>
        <w:t>有些狀況，容易</w:t>
      </w:r>
      <w:r>
        <w:rPr>
          <w:rFonts w:ascii="新細明體" w:hAnsi="新細明體" w:hint="eastAsia"/>
          <w:bCs/>
          <w:color w:val="000000"/>
          <w:szCs w:val="24"/>
        </w:rPr>
        <w:t>感覺疲</w:t>
      </w:r>
      <w:r w:rsidRPr="001C293F">
        <w:rPr>
          <w:rFonts w:ascii="新細明體" w:hAnsi="新細明體" w:hint="eastAsia"/>
          <w:bCs/>
          <w:color w:val="000000"/>
          <w:szCs w:val="24"/>
        </w:rPr>
        <w:t>累，</w:t>
      </w:r>
      <w:r>
        <w:rPr>
          <w:rFonts w:ascii="新細明體" w:hAnsi="新細明體" w:hint="eastAsia"/>
          <w:bCs/>
          <w:color w:val="000000"/>
          <w:szCs w:val="24"/>
        </w:rPr>
        <w:t>也</w:t>
      </w:r>
      <w:r w:rsidRPr="001C293F">
        <w:rPr>
          <w:rFonts w:ascii="新細明體" w:hAnsi="新細明體" w:hint="eastAsia"/>
          <w:bCs/>
          <w:color w:val="000000"/>
          <w:szCs w:val="24"/>
        </w:rPr>
        <w:t>有點咳嗽</w:t>
      </w:r>
      <w:r>
        <w:rPr>
          <w:rFonts w:ascii="新細明體" w:hAnsi="新細明體" w:hint="eastAsia"/>
          <w:bCs/>
          <w:color w:val="000000"/>
          <w:szCs w:val="24"/>
        </w:rPr>
        <w:t>，早晨起床</w:t>
      </w:r>
      <w:r w:rsidRPr="001C293F">
        <w:rPr>
          <w:rFonts w:ascii="新細明體" w:hAnsi="新細明體" w:hint="eastAsia"/>
          <w:bCs/>
          <w:color w:val="000000"/>
          <w:szCs w:val="24"/>
        </w:rPr>
        <w:t>咳出來的痰中</w:t>
      </w:r>
      <w:r>
        <w:rPr>
          <w:rFonts w:ascii="新細明體" w:hAnsi="新細明體" w:hint="eastAsia"/>
          <w:bCs/>
          <w:color w:val="000000"/>
          <w:szCs w:val="24"/>
        </w:rPr>
        <w:t>還會出現</w:t>
      </w:r>
      <w:r w:rsidRPr="001C293F">
        <w:rPr>
          <w:rFonts w:ascii="新細明體" w:hAnsi="新細明體" w:hint="eastAsia"/>
          <w:bCs/>
          <w:color w:val="000000"/>
          <w:szCs w:val="24"/>
        </w:rPr>
        <w:t>血</w:t>
      </w:r>
      <w:r>
        <w:rPr>
          <w:rFonts w:ascii="新細明體" w:hAnsi="新細明體" w:hint="eastAsia"/>
          <w:bCs/>
          <w:color w:val="000000"/>
          <w:szCs w:val="24"/>
        </w:rPr>
        <w:t>絲及小血塊；經過耕莘醫院醫療團隊檢查後斷定不是肺結核，而是肺癌，且是死亡率很高的「非小細胞肺腺癌」</w:t>
      </w:r>
      <w:r w:rsidRPr="001C293F">
        <w:rPr>
          <w:rFonts w:ascii="新細明體" w:hAnsi="新細明體" w:hint="eastAsia"/>
          <w:bCs/>
          <w:color w:val="000000"/>
          <w:szCs w:val="24"/>
        </w:rPr>
        <w:t>。</w:t>
      </w:r>
    </w:p>
    <w:p w:rsidR="00172EC9" w:rsidRDefault="00172EC9" w:rsidP="00802207">
      <w:pPr>
        <w:spacing w:line="360" w:lineRule="auto"/>
        <w:ind w:firstLineChars="225" w:firstLine="540"/>
        <w:jc w:val="both"/>
        <w:rPr>
          <w:rFonts w:ascii="新細明體"/>
          <w:bCs/>
          <w:color w:val="000000"/>
          <w:szCs w:val="24"/>
        </w:rPr>
      </w:pPr>
      <w:r>
        <w:rPr>
          <w:rFonts w:ascii="新細明體" w:hAnsi="新細明體" w:hint="eastAsia"/>
          <w:bCs/>
          <w:color w:val="000000"/>
          <w:szCs w:val="24"/>
        </w:rPr>
        <w:t>樞機第一個反應和一般</w:t>
      </w:r>
      <w:r w:rsidRPr="00D50C8E">
        <w:rPr>
          <w:rFonts w:ascii="新細明體" w:hAnsi="新細明體" w:hint="eastAsia"/>
          <w:szCs w:val="24"/>
        </w:rPr>
        <w:t>癌症患者</w:t>
      </w:r>
      <w:r>
        <w:rPr>
          <w:rFonts w:ascii="新細明體" w:hAnsi="新細明體" w:hint="eastAsia"/>
          <w:szCs w:val="24"/>
        </w:rPr>
        <w:t>的「創傷性」</w:t>
      </w:r>
      <w:r w:rsidRPr="00D50C8E">
        <w:rPr>
          <w:rFonts w:ascii="新細明體" w:hAnsi="新細明體" w:hint="eastAsia"/>
          <w:szCs w:val="24"/>
        </w:rPr>
        <w:t>經驗</w:t>
      </w:r>
      <w:r>
        <w:rPr>
          <w:rFonts w:ascii="新細明體" w:hAnsi="新細明體" w:hint="eastAsia"/>
          <w:bCs/>
          <w:color w:val="000000"/>
          <w:szCs w:val="24"/>
        </w:rPr>
        <w:t>一樣，「</w:t>
      </w:r>
      <w:r w:rsidRPr="00886F7D">
        <w:rPr>
          <w:rFonts w:ascii="標楷體" w:eastAsia="標楷體" w:hAnsi="標楷體" w:hint="eastAsia"/>
          <w:bCs/>
          <w:color w:val="000000"/>
          <w:szCs w:val="24"/>
        </w:rPr>
        <w:t>怎麼會是我？</w:t>
      </w:r>
      <w:r>
        <w:rPr>
          <w:rStyle w:val="FootnoteReference"/>
          <w:rFonts w:ascii="新細明體"/>
          <w:bCs/>
          <w:color w:val="000000"/>
          <w:szCs w:val="24"/>
        </w:rPr>
        <w:footnoteReference w:id="18"/>
      </w:r>
      <w:r>
        <w:rPr>
          <w:rFonts w:ascii="新細明體" w:hAnsi="新細明體" w:hint="eastAsia"/>
          <w:bCs/>
          <w:color w:val="000000"/>
          <w:szCs w:val="24"/>
        </w:rPr>
        <w:t>」樞機心想：</w:t>
      </w:r>
      <w:r w:rsidRPr="001C293F">
        <w:rPr>
          <w:rFonts w:ascii="新細明體" w:hAnsi="新細明體" w:hint="eastAsia"/>
          <w:bCs/>
          <w:color w:val="000000"/>
          <w:szCs w:val="24"/>
        </w:rPr>
        <w:t>我又不抽菸，也不酗酒，怎麼會輪到我？</w:t>
      </w:r>
      <w:r>
        <w:rPr>
          <w:rFonts w:ascii="新細明體" w:hAnsi="新細明體" w:hint="eastAsia"/>
          <w:bCs/>
          <w:color w:val="000000"/>
          <w:szCs w:val="24"/>
        </w:rPr>
        <w:t>樞機隨即作了祈</w:t>
      </w:r>
      <w:r w:rsidRPr="00802207">
        <w:rPr>
          <w:rFonts w:ascii="新細明體" w:hAnsi="新細明體" w:hint="eastAsia"/>
          <w:bCs/>
          <w:color w:val="000000"/>
          <w:szCs w:val="24"/>
        </w:rPr>
        <w:t>禱</w:t>
      </w:r>
      <w:r>
        <w:rPr>
          <w:rFonts w:ascii="新細明體" w:hAnsi="新細明體" w:hint="eastAsia"/>
          <w:bCs/>
          <w:color w:val="000000"/>
          <w:szCs w:val="24"/>
        </w:rPr>
        <w:t>，</w:t>
      </w:r>
      <w:r w:rsidRPr="00802207">
        <w:rPr>
          <w:rFonts w:ascii="新細明體" w:hAnsi="新細明體" w:hint="eastAsia"/>
          <w:bCs/>
          <w:color w:val="000000"/>
          <w:szCs w:val="24"/>
        </w:rPr>
        <w:t>十五分鐘</w:t>
      </w:r>
      <w:r>
        <w:rPr>
          <w:rFonts w:ascii="新細明體" w:hAnsi="新細明體" w:hint="eastAsia"/>
          <w:bCs/>
          <w:color w:val="000000"/>
          <w:szCs w:val="24"/>
        </w:rPr>
        <w:t>後</w:t>
      </w:r>
      <w:r w:rsidRPr="00802207">
        <w:rPr>
          <w:rFonts w:ascii="新細明體" w:hAnsi="新細明體" w:hint="eastAsia"/>
          <w:bCs/>
          <w:color w:val="000000"/>
          <w:szCs w:val="24"/>
        </w:rPr>
        <w:t>：反問自</w:t>
      </w:r>
      <w:r>
        <w:rPr>
          <w:rFonts w:ascii="新細明體" w:hAnsi="新細明體" w:hint="eastAsia"/>
          <w:bCs/>
          <w:color w:val="000000"/>
          <w:szCs w:val="24"/>
        </w:rPr>
        <w:t>己：「</w:t>
      </w:r>
      <w:r w:rsidRPr="00886F7D">
        <w:rPr>
          <w:rFonts w:ascii="標楷體" w:eastAsia="標楷體" w:hAnsi="標楷體" w:hint="eastAsia"/>
          <w:bCs/>
          <w:color w:val="000000"/>
          <w:szCs w:val="24"/>
        </w:rPr>
        <w:t>為什麼不是我？為什麼絕症就該讓別人得？樞機主教難道有特權可以不生病嗎？</w:t>
      </w:r>
      <w:r>
        <w:rPr>
          <w:rStyle w:val="FootnoteReference"/>
          <w:rFonts w:ascii="新細明體"/>
          <w:bCs/>
          <w:color w:val="000000"/>
          <w:szCs w:val="24"/>
        </w:rPr>
        <w:footnoteReference w:id="19"/>
      </w:r>
      <w:r>
        <w:rPr>
          <w:rFonts w:ascii="新細明體" w:hAnsi="新細明體" w:hint="eastAsia"/>
          <w:bCs/>
          <w:color w:val="000000"/>
          <w:szCs w:val="24"/>
        </w:rPr>
        <w:t>」</w:t>
      </w:r>
    </w:p>
    <w:p w:rsidR="00172EC9" w:rsidRPr="00802207" w:rsidRDefault="00172EC9" w:rsidP="00802207">
      <w:pPr>
        <w:spacing w:line="360" w:lineRule="auto"/>
        <w:ind w:firstLineChars="225" w:firstLine="540"/>
        <w:jc w:val="both"/>
        <w:rPr>
          <w:rFonts w:ascii="新細明體"/>
          <w:bCs/>
          <w:color w:val="000000"/>
          <w:szCs w:val="24"/>
        </w:rPr>
      </w:pPr>
      <w:r>
        <w:rPr>
          <w:rFonts w:ascii="新細明體" w:hAnsi="新細明體" w:hint="eastAsia"/>
          <w:bCs/>
          <w:color w:val="000000"/>
          <w:szCs w:val="24"/>
        </w:rPr>
        <w:t>樞機對於自身罹癌沒有憤怒，也沒有怨懟，既來之則安之，一切自有天主的安排，在祈禱中樞機有了深深的體會：</w:t>
      </w:r>
    </w:p>
    <w:p w:rsidR="00172EC9" w:rsidRDefault="00172EC9" w:rsidP="00F2359D">
      <w:pPr>
        <w:tabs>
          <w:tab w:val="num" w:pos="720"/>
        </w:tabs>
        <w:spacing w:line="360" w:lineRule="auto"/>
        <w:ind w:firstLineChars="225" w:firstLine="541"/>
        <w:jc w:val="both"/>
        <w:rPr>
          <w:rFonts w:ascii="新細明體"/>
          <w:bCs/>
          <w:color w:val="000000"/>
          <w:szCs w:val="24"/>
        </w:rPr>
      </w:pPr>
      <w:r w:rsidRPr="001C293F">
        <w:rPr>
          <w:rFonts w:ascii="新細明體" w:hAnsi="新細明體" w:hint="eastAsia"/>
          <w:b/>
          <w:bCs/>
          <w:color w:val="000000"/>
          <w:szCs w:val="24"/>
        </w:rPr>
        <w:t>天主告訴我：</w:t>
      </w:r>
      <w:r w:rsidRPr="001C293F">
        <w:rPr>
          <w:rFonts w:ascii="新細明體" w:hAnsi="新細明體" w:hint="eastAsia"/>
          <w:bCs/>
          <w:color w:val="000000"/>
          <w:szCs w:val="24"/>
        </w:rPr>
        <w:t>現在的世界上得到絕症的人越來越多，很多人得了絕症後，好像被判定死刑一般就完全絕望，看不到一點希望，看不到一點光明</w:t>
      </w:r>
      <w:r>
        <w:rPr>
          <w:rFonts w:ascii="新細明體" w:hAnsi="新細明體" w:hint="eastAsia"/>
          <w:bCs/>
          <w:color w:val="000000"/>
          <w:szCs w:val="24"/>
        </w:rPr>
        <w:t>；現在</w:t>
      </w:r>
      <w:r w:rsidRPr="001C293F">
        <w:rPr>
          <w:rFonts w:ascii="新細明體" w:hAnsi="新細明體" w:hint="eastAsia"/>
          <w:bCs/>
          <w:color w:val="000000"/>
          <w:szCs w:val="24"/>
        </w:rPr>
        <w:t>讓你自己有親身的經驗去現身說法，能夠去安慰那些無助的病人，</w:t>
      </w:r>
      <w:r>
        <w:rPr>
          <w:rFonts w:ascii="新細明體" w:hAnsi="新細明體" w:hint="eastAsia"/>
          <w:bCs/>
          <w:color w:val="000000"/>
          <w:szCs w:val="24"/>
        </w:rPr>
        <w:t>鼓勵他</w:t>
      </w:r>
      <w:r>
        <w:rPr>
          <w:rFonts w:ascii="新細明體" w:hAnsi="新細明體"/>
          <w:bCs/>
          <w:color w:val="000000"/>
          <w:szCs w:val="24"/>
        </w:rPr>
        <w:t>/</w:t>
      </w:r>
      <w:r>
        <w:rPr>
          <w:rFonts w:ascii="新細明體" w:hAnsi="新細明體" w:hint="eastAsia"/>
          <w:bCs/>
          <w:color w:val="000000"/>
          <w:szCs w:val="24"/>
        </w:rPr>
        <w:t>她們既然擺脫不了它，就接納它存在</w:t>
      </w:r>
      <w:r w:rsidRPr="001C293F">
        <w:rPr>
          <w:rFonts w:ascii="新細明體" w:hAnsi="新細明體" w:hint="eastAsia"/>
          <w:bCs/>
          <w:color w:val="000000"/>
          <w:szCs w:val="24"/>
        </w:rPr>
        <w:t>身體裡面，把它當作小天使，小伴侶</w:t>
      </w:r>
      <w:r>
        <w:rPr>
          <w:rFonts w:ascii="新細明體" w:hAnsi="新細明體" w:hint="eastAsia"/>
          <w:bCs/>
          <w:color w:val="000000"/>
          <w:szCs w:val="24"/>
        </w:rPr>
        <w:t>，</w:t>
      </w:r>
      <w:r w:rsidRPr="001C293F">
        <w:rPr>
          <w:rFonts w:ascii="新細明體" w:hAnsi="新細明體" w:hint="eastAsia"/>
          <w:bCs/>
          <w:color w:val="000000"/>
          <w:szCs w:val="24"/>
        </w:rPr>
        <w:t>讓他</w:t>
      </w:r>
      <w:r>
        <w:rPr>
          <w:rFonts w:ascii="新細明體" w:hAnsi="新細明體"/>
          <w:bCs/>
          <w:color w:val="000000"/>
          <w:szCs w:val="24"/>
        </w:rPr>
        <w:t>/</w:t>
      </w:r>
      <w:r>
        <w:rPr>
          <w:rFonts w:ascii="新細明體" w:hAnsi="新細明體" w:hint="eastAsia"/>
          <w:bCs/>
          <w:color w:val="000000"/>
          <w:szCs w:val="24"/>
        </w:rPr>
        <w:t>她</w:t>
      </w:r>
      <w:r w:rsidRPr="001C293F">
        <w:rPr>
          <w:rFonts w:ascii="新細明體" w:hAnsi="新細明體" w:hint="eastAsia"/>
          <w:bCs/>
          <w:color w:val="000000"/>
          <w:szCs w:val="24"/>
        </w:rPr>
        <w:t>們在人生最後的階段，還能將生命的光與熱發揮出來，為社會做一點貢獻</w:t>
      </w:r>
      <w:r>
        <w:rPr>
          <w:rStyle w:val="FootnoteReference"/>
          <w:rFonts w:ascii="新細明體"/>
          <w:bCs/>
          <w:color w:val="000000"/>
          <w:szCs w:val="24"/>
        </w:rPr>
        <w:footnoteReference w:id="20"/>
      </w:r>
      <w:r>
        <w:rPr>
          <w:rFonts w:ascii="新細明體" w:hAnsi="新細明體" w:hint="eastAsia"/>
          <w:bCs/>
          <w:color w:val="000000"/>
          <w:szCs w:val="24"/>
        </w:rPr>
        <w:t>。</w:t>
      </w:r>
    </w:p>
    <w:p w:rsidR="00172EC9" w:rsidRDefault="00172EC9" w:rsidP="00FE2450">
      <w:pPr>
        <w:tabs>
          <w:tab w:val="num" w:pos="720"/>
        </w:tabs>
        <w:spacing w:line="360" w:lineRule="auto"/>
        <w:ind w:firstLineChars="225" w:firstLine="541"/>
        <w:jc w:val="both"/>
        <w:rPr>
          <w:rFonts w:ascii="新細明體"/>
          <w:bCs/>
          <w:color w:val="000000"/>
          <w:szCs w:val="24"/>
        </w:rPr>
      </w:pPr>
      <w:r>
        <w:rPr>
          <w:rFonts w:ascii="新細明體" w:hAnsi="新細明體" w:hint="eastAsia"/>
          <w:b/>
          <w:bCs/>
          <w:color w:val="000000"/>
          <w:szCs w:val="24"/>
        </w:rPr>
        <w:t>欣然</w:t>
      </w:r>
      <w:r w:rsidRPr="001C293F">
        <w:rPr>
          <w:rFonts w:ascii="新細明體" w:hAnsi="新細明體" w:hint="eastAsia"/>
          <w:b/>
          <w:bCs/>
          <w:color w:val="000000"/>
          <w:szCs w:val="24"/>
        </w:rPr>
        <w:t>接受天主給我的使命：</w:t>
      </w:r>
      <w:r>
        <w:rPr>
          <w:rFonts w:ascii="新細明體" w:hAnsi="新細明體" w:hint="eastAsia"/>
          <w:bCs/>
          <w:szCs w:val="24"/>
        </w:rPr>
        <w:t>肺腺癌是我第二個護守天使，是我人生階段最後的小伴侶</w:t>
      </w:r>
      <w:r w:rsidRPr="00FE2450">
        <w:rPr>
          <w:rFonts w:ascii="新細明體" w:hAnsi="新細明體" w:hint="eastAsia"/>
          <w:bCs/>
          <w:szCs w:val="24"/>
        </w:rPr>
        <w:t>陪伴著我。</w:t>
      </w:r>
      <w:r w:rsidRPr="00886F7D">
        <w:rPr>
          <w:rFonts w:ascii="標楷體" w:eastAsia="標楷體" w:hAnsi="標楷體" w:hint="eastAsia"/>
          <w:bCs/>
          <w:szCs w:val="24"/>
        </w:rPr>
        <w:t>它不是要奪我性命的惡魔，是我生命中的朋友及天主的使者。它可以時時鼓勵鞭策我努力向前衝刺，分秒必爭，作些榮主益人的事</w:t>
      </w:r>
      <w:r w:rsidRPr="00FE2450">
        <w:rPr>
          <w:rStyle w:val="FootnoteReference"/>
          <w:rFonts w:ascii="新細明體"/>
          <w:bCs/>
          <w:szCs w:val="24"/>
        </w:rPr>
        <w:footnoteReference w:id="21"/>
      </w:r>
      <w:r>
        <w:rPr>
          <w:rFonts w:ascii="新細明體" w:hAnsi="新細明體" w:hint="eastAsia"/>
          <w:bCs/>
          <w:szCs w:val="24"/>
        </w:rPr>
        <w:t>。</w:t>
      </w:r>
      <w:r w:rsidRPr="00FE2450">
        <w:rPr>
          <w:rFonts w:ascii="新細明體" w:hAnsi="新細明體" w:hint="eastAsia"/>
          <w:bCs/>
          <w:szCs w:val="24"/>
        </w:rPr>
        <w:t>樞機</w:t>
      </w:r>
      <w:r>
        <w:rPr>
          <w:rFonts w:ascii="新細明體" w:hAnsi="新細明體" w:hint="eastAsia"/>
          <w:bCs/>
          <w:szCs w:val="24"/>
        </w:rPr>
        <w:t>告訴自己：「</w:t>
      </w:r>
      <w:r w:rsidRPr="00886F7D">
        <w:rPr>
          <w:rFonts w:ascii="標楷體" w:eastAsia="標楷體" w:hAnsi="標楷體" w:hint="eastAsia"/>
          <w:bCs/>
          <w:szCs w:val="24"/>
        </w:rPr>
        <w:t>把肺腺癌交給醫師、調養交給自己、遺體交還大地、財寶留給心愛的朋友、靈魂交給天主</w:t>
      </w:r>
      <w:r>
        <w:rPr>
          <w:rStyle w:val="FootnoteReference"/>
          <w:rFonts w:ascii="新細明體"/>
          <w:bCs/>
          <w:szCs w:val="24"/>
        </w:rPr>
        <w:footnoteReference w:id="22"/>
      </w:r>
      <w:r>
        <w:rPr>
          <w:rFonts w:ascii="新細明體" w:hAnsi="新細明體" w:hint="eastAsia"/>
          <w:bCs/>
          <w:szCs w:val="24"/>
        </w:rPr>
        <w:t>。」他</w:t>
      </w:r>
      <w:r w:rsidRPr="00FE2450">
        <w:rPr>
          <w:rFonts w:ascii="新細明體" w:hAnsi="新細明體" w:hint="eastAsia"/>
          <w:bCs/>
          <w:szCs w:val="24"/>
        </w:rPr>
        <w:t>還</w:t>
      </w:r>
      <w:r>
        <w:rPr>
          <w:rFonts w:ascii="新細明體" w:hAnsi="新細明體" w:hint="eastAsia"/>
          <w:bCs/>
          <w:szCs w:val="24"/>
        </w:rPr>
        <w:t>特別</w:t>
      </w:r>
      <w:r w:rsidRPr="00FE2450">
        <w:rPr>
          <w:rFonts w:ascii="新細明體" w:hAnsi="新細明體" w:hint="eastAsia"/>
          <w:bCs/>
          <w:color w:val="000000"/>
          <w:szCs w:val="24"/>
        </w:rPr>
        <w:t>給了</w:t>
      </w:r>
      <w:r>
        <w:rPr>
          <w:rFonts w:ascii="新細明體" w:hAnsi="新細明體" w:hint="eastAsia"/>
          <w:bCs/>
          <w:color w:val="000000"/>
          <w:szCs w:val="24"/>
        </w:rPr>
        <w:t>小天使一個使命：既然你陪著我，你要時時刻刻的提醒我：人生的賽程</w:t>
      </w:r>
      <w:r w:rsidRPr="001C293F">
        <w:rPr>
          <w:rFonts w:ascii="新細明體" w:hAnsi="新細明體" w:hint="eastAsia"/>
          <w:bCs/>
          <w:color w:val="000000"/>
          <w:szCs w:val="24"/>
        </w:rPr>
        <w:t>已快跑到終點了，現在要努力地向前衝刺，不要偷懶！</w:t>
      </w:r>
    </w:p>
    <w:p w:rsidR="00172EC9" w:rsidRDefault="00172EC9" w:rsidP="00A00A06">
      <w:pPr>
        <w:tabs>
          <w:tab w:val="num" w:pos="720"/>
        </w:tabs>
        <w:spacing w:line="360" w:lineRule="auto"/>
        <w:ind w:firstLineChars="225" w:firstLine="541"/>
        <w:jc w:val="both"/>
        <w:rPr>
          <w:rFonts w:ascii="新細明體"/>
          <w:bCs/>
          <w:szCs w:val="24"/>
        </w:rPr>
      </w:pPr>
      <w:r w:rsidRPr="001C293F">
        <w:rPr>
          <w:rFonts w:ascii="新細明體" w:hAnsi="新細明體" w:hint="eastAsia"/>
          <w:b/>
          <w:bCs/>
          <w:color w:val="000000"/>
          <w:szCs w:val="24"/>
        </w:rPr>
        <w:t>我的信仰</w:t>
      </w:r>
      <w:r w:rsidRPr="00A00A06">
        <w:rPr>
          <w:rFonts w:ascii="新細明體" w:hAnsi="新細明體" w:hint="eastAsia"/>
          <w:b/>
          <w:bCs/>
          <w:color w:val="000000"/>
          <w:szCs w:val="24"/>
        </w:rPr>
        <w:t>告訴我『天主愛我』</w:t>
      </w:r>
      <w:r w:rsidRPr="001C293F">
        <w:rPr>
          <w:rFonts w:ascii="新細明體" w:hAnsi="新細明體" w:hint="eastAsia"/>
          <w:b/>
          <w:bCs/>
          <w:color w:val="000000"/>
          <w:szCs w:val="24"/>
        </w:rPr>
        <w:t>：</w:t>
      </w:r>
      <w:r>
        <w:rPr>
          <w:rFonts w:ascii="新細明體" w:hAnsi="新細明體" w:hint="eastAsia"/>
          <w:bCs/>
          <w:color w:val="000000"/>
          <w:szCs w:val="24"/>
        </w:rPr>
        <w:t>天主因著愛，創造了宇宙，人生的來源是出自天主的大愛，人生的意義、真諦，就是把這「愛」</w:t>
      </w:r>
      <w:r w:rsidRPr="001C293F">
        <w:rPr>
          <w:rFonts w:ascii="新細明體" w:hAnsi="新細明體" w:hint="eastAsia"/>
          <w:bCs/>
          <w:color w:val="000000"/>
          <w:szCs w:val="24"/>
        </w:rPr>
        <w:t>發揮出來！</w:t>
      </w:r>
      <w:r>
        <w:rPr>
          <w:rFonts w:ascii="新細明體" w:hAnsi="新細明體" w:hint="eastAsia"/>
          <w:bCs/>
          <w:szCs w:val="24"/>
        </w:rPr>
        <w:t>疾病</w:t>
      </w:r>
      <w:r w:rsidRPr="001C293F">
        <w:rPr>
          <w:rFonts w:ascii="新細明體" w:hAnsi="新細明體" w:hint="eastAsia"/>
          <w:bCs/>
          <w:szCs w:val="24"/>
        </w:rPr>
        <w:t>不曾使我消沉無奈而絕望，反而讓我看到人生旅程中的光明與希望，</w:t>
      </w:r>
      <w:r>
        <w:rPr>
          <w:rFonts w:ascii="新細明體" w:hAnsi="新細明體" w:hint="eastAsia"/>
          <w:bCs/>
          <w:color w:val="000000"/>
          <w:szCs w:val="24"/>
        </w:rPr>
        <w:t>愛能夠轉變恐懼與痛苦，成為勇氣與快樂，</w:t>
      </w:r>
      <w:r w:rsidRPr="001C293F">
        <w:rPr>
          <w:rFonts w:ascii="新細明體" w:hAnsi="新細明體" w:hint="eastAsia"/>
          <w:bCs/>
          <w:szCs w:val="24"/>
        </w:rPr>
        <w:t>雖然人生會有落幕的一天，愛卻是永恆的</w:t>
      </w:r>
      <w:r>
        <w:rPr>
          <w:rFonts w:ascii="新細明體" w:hAnsi="新細明體" w:hint="eastAsia"/>
          <w:bCs/>
          <w:color w:val="000000"/>
          <w:szCs w:val="24"/>
        </w:rPr>
        <w:t>。樞機特別</w:t>
      </w:r>
      <w:r>
        <w:rPr>
          <w:rFonts w:ascii="新細明體" w:hAnsi="新細明體" w:hint="eastAsia"/>
          <w:bCs/>
          <w:szCs w:val="24"/>
        </w:rPr>
        <w:t>懇求關心他</w:t>
      </w:r>
      <w:r w:rsidRPr="001C293F">
        <w:rPr>
          <w:rFonts w:ascii="新細明體" w:hAnsi="新細明體" w:hint="eastAsia"/>
          <w:bCs/>
          <w:szCs w:val="24"/>
        </w:rPr>
        <w:t>的人「</w:t>
      </w:r>
      <w:r w:rsidRPr="00386CC9">
        <w:rPr>
          <w:rFonts w:ascii="標楷體" w:eastAsia="標楷體" w:hAnsi="標楷體" w:hint="eastAsia"/>
          <w:bCs/>
          <w:szCs w:val="24"/>
        </w:rPr>
        <w:t>不要為我祈禱奇蹟使我的病症不藥而癒，我唯一的希望是承行天主的旨意</w:t>
      </w:r>
      <w:r>
        <w:rPr>
          <w:rStyle w:val="FootnoteReference"/>
          <w:rFonts w:ascii="新細明體"/>
          <w:bCs/>
          <w:szCs w:val="24"/>
        </w:rPr>
        <w:footnoteReference w:id="23"/>
      </w:r>
      <w:r>
        <w:rPr>
          <w:rFonts w:ascii="新細明體" w:hAnsi="新細明體" w:hint="eastAsia"/>
          <w:bCs/>
          <w:szCs w:val="24"/>
        </w:rPr>
        <w:t>。</w:t>
      </w:r>
      <w:r w:rsidRPr="001C293F">
        <w:rPr>
          <w:rFonts w:ascii="新細明體" w:hAnsi="新細明體" w:hint="eastAsia"/>
          <w:bCs/>
          <w:szCs w:val="24"/>
        </w:rPr>
        <w:t>」</w:t>
      </w:r>
      <w:r>
        <w:rPr>
          <w:rFonts w:ascii="新細明體" w:hAnsi="新細明體" w:hint="eastAsia"/>
          <w:bCs/>
          <w:szCs w:val="24"/>
        </w:rPr>
        <w:t>為有信仰的人，</w:t>
      </w:r>
      <w:r w:rsidRPr="001C293F">
        <w:rPr>
          <w:rFonts w:ascii="新細明體" w:hAnsi="新細明體" w:hint="eastAsia"/>
          <w:bCs/>
          <w:szCs w:val="24"/>
        </w:rPr>
        <w:t>死亡</w:t>
      </w:r>
      <w:r>
        <w:rPr>
          <w:rFonts w:ascii="新細明體" w:hAnsi="新細明體" w:hint="eastAsia"/>
          <w:bCs/>
          <w:szCs w:val="24"/>
        </w:rPr>
        <w:t>並不是生命的結束，而是生命的過程，</w:t>
      </w:r>
      <w:r w:rsidRPr="001C293F">
        <w:rPr>
          <w:rFonts w:ascii="新細明體" w:hAnsi="新細明體" w:hint="eastAsia"/>
          <w:bCs/>
          <w:szCs w:val="24"/>
        </w:rPr>
        <w:t>如同穿越隧道一樣，在通過一道長長的黑暗之後，在眼前是豁然開朗的美景。</w:t>
      </w:r>
    </w:p>
    <w:p w:rsidR="00172EC9" w:rsidRPr="00A00A06" w:rsidRDefault="00172EC9" w:rsidP="00340667">
      <w:pPr>
        <w:tabs>
          <w:tab w:val="num" w:pos="720"/>
        </w:tabs>
        <w:spacing w:line="360" w:lineRule="auto"/>
        <w:ind w:firstLineChars="225" w:firstLine="540"/>
        <w:jc w:val="both"/>
        <w:rPr>
          <w:rFonts w:ascii="新細明體"/>
          <w:bCs/>
          <w:color w:val="000000"/>
          <w:szCs w:val="24"/>
        </w:rPr>
      </w:pPr>
    </w:p>
    <w:p w:rsidR="00172EC9" w:rsidRPr="001A4A2F" w:rsidRDefault="00172EC9" w:rsidP="001A4A2F">
      <w:pPr>
        <w:numPr>
          <w:ilvl w:val="0"/>
          <w:numId w:val="26"/>
        </w:numPr>
        <w:jc w:val="center"/>
        <w:rPr>
          <w:rFonts w:ascii="標楷體" w:eastAsia="標楷體" w:hAnsi="標楷體"/>
          <w:b/>
          <w:sz w:val="32"/>
          <w:szCs w:val="32"/>
        </w:rPr>
      </w:pPr>
      <w:r>
        <w:rPr>
          <w:rFonts w:ascii="標楷體" w:eastAsia="標楷體" w:hAnsi="標楷體" w:hint="eastAsia"/>
          <w:b/>
          <w:bCs/>
          <w:color w:val="000000"/>
          <w:sz w:val="32"/>
          <w:szCs w:val="32"/>
        </w:rPr>
        <w:t>生命告別之旅</w:t>
      </w:r>
    </w:p>
    <w:p w:rsidR="00172EC9" w:rsidRPr="00D27EF7" w:rsidRDefault="00172EC9" w:rsidP="00D27EF7">
      <w:pPr>
        <w:spacing w:line="360" w:lineRule="auto"/>
        <w:ind w:firstLineChars="225" w:firstLine="540"/>
        <w:jc w:val="both"/>
        <w:rPr>
          <w:rFonts w:ascii="新細明體"/>
          <w:bCs/>
          <w:color w:val="000000"/>
          <w:szCs w:val="24"/>
        </w:rPr>
      </w:pPr>
      <w:r>
        <w:rPr>
          <w:rFonts w:ascii="新細明體" w:hAnsi="新細明體" w:hint="eastAsia"/>
          <w:bCs/>
          <w:color w:val="000000"/>
          <w:szCs w:val="24"/>
        </w:rPr>
        <w:t>樞機雖已高齡八十四，還要配合醫療團隊的囑咐定期接受治療，忍受「小天使」</w:t>
      </w:r>
      <w:r w:rsidRPr="00D27EF7">
        <w:rPr>
          <w:rFonts w:ascii="新細明體" w:hAnsi="新細明體" w:hint="eastAsia"/>
          <w:bCs/>
          <w:color w:val="000000"/>
          <w:szCs w:val="24"/>
        </w:rPr>
        <w:t>帶來的身體上的不適，但是在樞機心靈的深處，天主的聲音</w:t>
      </w:r>
      <w:r>
        <w:rPr>
          <w:rFonts w:ascii="新細明體" w:hAnsi="新細明體" w:hint="eastAsia"/>
          <w:bCs/>
          <w:color w:val="000000"/>
          <w:szCs w:val="24"/>
        </w:rPr>
        <w:t>卻</w:t>
      </w:r>
      <w:r w:rsidRPr="00D27EF7">
        <w:rPr>
          <w:rFonts w:ascii="新細明體" w:hAnsi="新細明體" w:hint="eastAsia"/>
          <w:bCs/>
          <w:color w:val="000000"/>
          <w:szCs w:val="24"/>
        </w:rPr>
        <w:t>愈來愈清楚：</w:t>
      </w:r>
    </w:p>
    <w:p w:rsidR="00172EC9" w:rsidRDefault="00172EC9" w:rsidP="001A4A2F">
      <w:pPr>
        <w:spacing w:line="360" w:lineRule="auto"/>
        <w:jc w:val="both"/>
        <w:rPr>
          <w:rFonts w:ascii="新細明體"/>
          <w:bCs/>
          <w:color w:val="000000"/>
          <w:szCs w:val="24"/>
        </w:rPr>
      </w:pPr>
      <w:r w:rsidRPr="001C293F">
        <w:rPr>
          <w:rFonts w:ascii="新細明體" w:hAnsi="新細明體" w:hint="eastAsia"/>
          <w:bCs/>
          <w:color w:val="000000"/>
          <w:szCs w:val="24"/>
        </w:rPr>
        <w:t>「</w:t>
      </w:r>
      <w:r w:rsidRPr="00386CC9">
        <w:rPr>
          <w:rFonts w:ascii="標楷體" w:eastAsia="標楷體" w:hAnsi="標楷體" w:hint="eastAsia"/>
          <w:bCs/>
          <w:color w:val="000000"/>
          <w:szCs w:val="24"/>
        </w:rPr>
        <w:t>我願意利用你這個又老又病的廢物為我的無限大愛作證，將愛的福音種子撒遍全台灣</w:t>
      </w:r>
      <w:r w:rsidRPr="001C293F">
        <w:rPr>
          <w:rFonts w:ascii="新細明體" w:hAnsi="新細明體" w:hint="eastAsia"/>
          <w:bCs/>
          <w:color w:val="000000"/>
          <w:szCs w:val="24"/>
        </w:rPr>
        <w:t>！</w:t>
      </w:r>
      <w:r>
        <w:rPr>
          <w:rStyle w:val="FootnoteReference"/>
          <w:rFonts w:ascii="新細明體"/>
          <w:bCs/>
          <w:color w:val="000000"/>
          <w:szCs w:val="24"/>
        </w:rPr>
        <w:footnoteReference w:id="24"/>
      </w:r>
      <w:r w:rsidRPr="001C293F">
        <w:rPr>
          <w:rFonts w:ascii="新細明體" w:hAnsi="新細明體" w:hint="eastAsia"/>
          <w:bCs/>
          <w:color w:val="000000"/>
          <w:szCs w:val="24"/>
        </w:rPr>
        <w:t>」</w:t>
      </w:r>
      <w:r>
        <w:rPr>
          <w:rFonts w:ascii="新細明體" w:hAnsi="新細明體" w:hint="eastAsia"/>
          <w:bCs/>
          <w:color w:val="000000"/>
          <w:szCs w:val="24"/>
        </w:rPr>
        <w:t>這個聲音在樞機的祈禱中始終揮之不去，</w:t>
      </w:r>
      <w:r w:rsidRPr="001C293F">
        <w:rPr>
          <w:rFonts w:ascii="新細明體" w:hAnsi="新細明體" w:hint="eastAsia"/>
          <w:bCs/>
          <w:color w:val="000000"/>
          <w:szCs w:val="24"/>
        </w:rPr>
        <w:t>於是</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七</w:t>
      </w:r>
      <w:r w:rsidRPr="001C293F">
        <w:rPr>
          <w:rFonts w:ascii="新細明體" w:hAnsi="新細明體" w:hint="eastAsia"/>
          <w:bCs/>
          <w:color w:val="000000"/>
          <w:szCs w:val="24"/>
        </w:rPr>
        <w:t>年</w:t>
      </w:r>
      <w:r>
        <w:rPr>
          <w:rFonts w:ascii="新細明體" w:hAnsi="新細明體" w:hint="eastAsia"/>
          <w:bCs/>
          <w:color w:val="000000"/>
          <w:szCs w:val="24"/>
        </w:rPr>
        <w:t>八月，樞機正式展開了「生命告別</w:t>
      </w:r>
      <w:r w:rsidRPr="001C293F">
        <w:rPr>
          <w:rFonts w:ascii="新細明體" w:hAnsi="新細明體" w:hint="eastAsia"/>
          <w:bCs/>
          <w:color w:val="000000"/>
          <w:szCs w:val="24"/>
        </w:rPr>
        <w:t>之旅</w:t>
      </w:r>
      <w:r>
        <w:rPr>
          <w:rFonts w:ascii="新細明體" w:hAnsi="新細明體" w:hint="eastAsia"/>
          <w:bCs/>
          <w:color w:val="000000"/>
          <w:szCs w:val="24"/>
        </w:rPr>
        <w:t>」（參閱附圖四）。</w:t>
      </w:r>
    </w:p>
    <w:p w:rsidR="00172EC9" w:rsidRDefault="00172EC9" w:rsidP="001A4A2F">
      <w:pPr>
        <w:spacing w:line="360" w:lineRule="auto"/>
        <w:jc w:val="both"/>
        <w:rPr>
          <w:rFonts w:ascii="新細明體"/>
          <w:bCs/>
          <w:color w:val="000000"/>
          <w:szCs w:val="24"/>
        </w:rPr>
      </w:pPr>
      <w:r>
        <w:rPr>
          <w:noProof/>
        </w:rPr>
        <w:pict>
          <v:shape id="_x0000_s1029" type="#_x0000_t202" style="position:absolute;left:0;text-align:left;margin-left:99pt;margin-top:9pt;width:189.25pt;height:115.95pt;z-index:251661312;mso-wrap-style:none">
            <v:textbox style="mso-next-textbox:#_x0000_s1029;mso-fit-shape-to-text:t">
              <w:txbxContent>
                <w:p w:rsidR="00172EC9" w:rsidRDefault="00172EC9" w:rsidP="00340667">
                  <w:r>
                    <w:pict>
                      <v:shape id="_x0000_i1032" type="#_x0000_t75" style="width:174pt;height:107.25pt">
                        <v:imagedata r:id="rId16" o:title=""/>
                      </v:shape>
                    </w:pict>
                  </w:r>
                </w:p>
              </w:txbxContent>
            </v:textbox>
          </v:shape>
        </w:pict>
      </w:r>
    </w:p>
    <w:p w:rsidR="00172EC9" w:rsidRDefault="00172EC9" w:rsidP="001A4A2F">
      <w:pPr>
        <w:spacing w:line="360" w:lineRule="auto"/>
        <w:jc w:val="both"/>
        <w:rPr>
          <w:rFonts w:ascii="新細明體"/>
          <w:bCs/>
          <w:color w:val="000000"/>
          <w:szCs w:val="24"/>
        </w:rPr>
      </w:pPr>
    </w:p>
    <w:p w:rsidR="00172EC9" w:rsidRDefault="00172EC9" w:rsidP="001A4A2F">
      <w:pPr>
        <w:spacing w:line="360" w:lineRule="auto"/>
        <w:jc w:val="both"/>
        <w:rPr>
          <w:rFonts w:ascii="新細明體"/>
          <w:bCs/>
          <w:color w:val="000000"/>
          <w:szCs w:val="24"/>
        </w:rPr>
      </w:pPr>
    </w:p>
    <w:p w:rsidR="00172EC9" w:rsidRDefault="00172EC9" w:rsidP="001A4A2F">
      <w:pPr>
        <w:spacing w:line="360" w:lineRule="auto"/>
        <w:jc w:val="both"/>
        <w:rPr>
          <w:rFonts w:ascii="新細明體"/>
          <w:bCs/>
          <w:color w:val="000000"/>
          <w:szCs w:val="24"/>
        </w:rPr>
      </w:pPr>
    </w:p>
    <w:p w:rsidR="00172EC9" w:rsidRDefault="00172EC9" w:rsidP="001A4A2F">
      <w:pPr>
        <w:spacing w:line="360" w:lineRule="auto"/>
        <w:jc w:val="both"/>
        <w:rPr>
          <w:rFonts w:ascii="新細明體"/>
          <w:bCs/>
          <w:color w:val="000000"/>
          <w:szCs w:val="24"/>
        </w:rPr>
      </w:pPr>
    </w:p>
    <w:p w:rsidR="00172EC9" w:rsidRPr="00340667" w:rsidRDefault="00172EC9" w:rsidP="00340667">
      <w:pPr>
        <w:spacing w:line="360" w:lineRule="auto"/>
        <w:ind w:firstLineChars="450" w:firstLine="1080"/>
        <w:jc w:val="both"/>
        <w:rPr>
          <w:rFonts w:ascii="新細明體"/>
          <w:bCs/>
          <w:color w:val="000000"/>
          <w:szCs w:val="24"/>
        </w:rPr>
      </w:pPr>
      <w:r>
        <w:rPr>
          <w:rFonts w:ascii="新細明體" w:hAnsi="新細明體" w:hint="eastAsia"/>
          <w:bCs/>
          <w:color w:val="000000"/>
          <w:szCs w:val="24"/>
        </w:rPr>
        <w:t>附圖四：單樞機生命告別之旅（天主教高雄真福山單樞機文物館）</w:t>
      </w:r>
    </w:p>
    <w:p w:rsidR="00172EC9" w:rsidRDefault="00172EC9" w:rsidP="00E07BEA">
      <w:pPr>
        <w:spacing w:line="360" w:lineRule="auto"/>
        <w:ind w:firstLineChars="225" w:firstLine="540"/>
        <w:jc w:val="both"/>
        <w:rPr>
          <w:rFonts w:ascii="新細明體"/>
          <w:bCs/>
          <w:color w:val="000000"/>
          <w:szCs w:val="24"/>
        </w:rPr>
      </w:pPr>
      <w:r>
        <w:rPr>
          <w:rFonts w:ascii="新細明體" w:hAnsi="新細明體" w:hint="eastAsia"/>
          <w:bCs/>
          <w:color w:val="000000"/>
          <w:szCs w:val="24"/>
        </w:rPr>
        <w:t>樞機為自己即將展開的旅程定名為「生命告別」</w:t>
      </w:r>
      <w:r w:rsidRPr="001C293F">
        <w:rPr>
          <w:rFonts w:ascii="新細明體" w:hAnsi="新細明體" w:hint="eastAsia"/>
          <w:bCs/>
          <w:color w:val="000000"/>
          <w:szCs w:val="24"/>
        </w:rPr>
        <w:t>，</w:t>
      </w:r>
      <w:r>
        <w:rPr>
          <w:rFonts w:ascii="新細明體" w:hAnsi="新細明體" w:hint="eastAsia"/>
          <w:bCs/>
          <w:color w:val="000000"/>
          <w:szCs w:val="24"/>
        </w:rPr>
        <w:t>是希望藉此向國人</w:t>
      </w:r>
      <w:r w:rsidRPr="001C293F">
        <w:rPr>
          <w:rFonts w:ascii="新細明體" w:hAnsi="新細明體" w:hint="eastAsia"/>
          <w:bCs/>
          <w:color w:val="000000"/>
          <w:szCs w:val="24"/>
        </w:rPr>
        <w:t>表達基督徒對生老病死的看法及人生的意義，</w:t>
      </w:r>
      <w:r>
        <w:rPr>
          <w:rFonts w:ascii="新細明體" w:hAnsi="新細明體" w:hint="eastAsia"/>
          <w:bCs/>
          <w:color w:val="000000"/>
          <w:szCs w:val="24"/>
        </w:rPr>
        <w:t>同時</w:t>
      </w:r>
      <w:r w:rsidRPr="001C293F">
        <w:rPr>
          <w:rFonts w:ascii="新細明體" w:hAnsi="新細明體" w:hint="eastAsia"/>
          <w:bCs/>
          <w:color w:val="000000"/>
          <w:szCs w:val="24"/>
        </w:rPr>
        <w:t>也能協助非基督</w:t>
      </w:r>
      <w:r>
        <w:rPr>
          <w:rFonts w:ascii="新細明體" w:hAnsi="新細明體" w:hint="eastAsia"/>
          <w:bCs/>
          <w:color w:val="000000"/>
          <w:szCs w:val="24"/>
        </w:rPr>
        <w:t>信徒對基督宗教</w:t>
      </w:r>
      <w:r w:rsidRPr="001C293F">
        <w:rPr>
          <w:rFonts w:ascii="新細明體" w:hAnsi="新細明體" w:hint="eastAsia"/>
          <w:bCs/>
          <w:color w:val="000000"/>
          <w:szCs w:val="24"/>
        </w:rPr>
        <w:t>信仰更深一層的</w:t>
      </w:r>
      <w:r>
        <w:rPr>
          <w:rFonts w:ascii="新細明體" w:hAnsi="新細明體" w:hint="eastAsia"/>
          <w:bCs/>
          <w:color w:val="000000"/>
          <w:szCs w:val="24"/>
        </w:rPr>
        <w:t>認識與</w:t>
      </w:r>
      <w:r w:rsidRPr="001C293F">
        <w:rPr>
          <w:rFonts w:ascii="新細明體" w:hAnsi="新細明體" w:hint="eastAsia"/>
          <w:bCs/>
          <w:color w:val="000000"/>
          <w:szCs w:val="24"/>
        </w:rPr>
        <w:t>瞭解。</w:t>
      </w:r>
    </w:p>
    <w:p w:rsidR="00172EC9" w:rsidRPr="001C293F" w:rsidRDefault="00172EC9" w:rsidP="00E07BEA">
      <w:pPr>
        <w:spacing w:line="360" w:lineRule="auto"/>
        <w:ind w:firstLineChars="225" w:firstLine="540"/>
        <w:jc w:val="both"/>
        <w:rPr>
          <w:rFonts w:ascii="新細明體"/>
          <w:bCs/>
          <w:color w:val="000000"/>
          <w:szCs w:val="24"/>
        </w:rPr>
      </w:pPr>
      <w:r>
        <w:rPr>
          <w:rFonts w:ascii="新細明體" w:hint="eastAsia"/>
          <w:bCs/>
          <w:color w:val="000000"/>
          <w:szCs w:val="24"/>
        </w:rPr>
        <w:t>樞機願意和國人分享，是耶穌基督的</w:t>
      </w:r>
      <w:r>
        <w:rPr>
          <w:rFonts w:ascii="新細明體" w:hAnsi="新細明體" w:hint="eastAsia"/>
          <w:bCs/>
          <w:color w:val="000000"/>
          <w:szCs w:val="24"/>
        </w:rPr>
        <w:t>信仰，使他認清了人生的來源、歸宿、意義和方向。信仰使他能夠坦然地面對生老病死，以及人世間的一切事故和遭遇。信仰更使他</w:t>
      </w:r>
      <w:r w:rsidRPr="001C293F">
        <w:rPr>
          <w:rFonts w:ascii="新細明體" w:hAnsi="新細明體" w:hint="eastAsia"/>
          <w:bCs/>
          <w:color w:val="000000"/>
          <w:szCs w:val="24"/>
        </w:rPr>
        <w:t>有勇氣面對肺腺癌絕症，不被它征服，不作它的奴隸，不在它的死亡爪牙和陰影下苟延殘</w:t>
      </w:r>
      <w:r>
        <w:rPr>
          <w:rFonts w:ascii="新細明體" w:hAnsi="新細明體" w:hint="eastAsia"/>
          <w:bCs/>
          <w:color w:val="000000"/>
          <w:szCs w:val="24"/>
        </w:rPr>
        <w:t>喘</w:t>
      </w:r>
      <w:r w:rsidRPr="001C293F">
        <w:rPr>
          <w:rFonts w:ascii="新細明體" w:hAnsi="新細明體" w:hint="eastAsia"/>
          <w:bCs/>
          <w:color w:val="000000"/>
          <w:szCs w:val="24"/>
        </w:rPr>
        <w:t>，反而征服了它，使它作我的奴隸。</w:t>
      </w:r>
    </w:p>
    <w:p w:rsidR="00172EC9" w:rsidRPr="00E07BEA" w:rsidRDefault="00172EC9" w:rsidP="00E07BEA">
      <w:pPr>
        <w:spacing w:line="360" w:lineRule="auto"/>
        <w:ind w:leftChars="225" w:left="540"/>
        <w:jc w:val="both"/>
        <w:rPr>
          <w:rFonts w:ascii="標楷體" w:eastAsia="標楷體" w:hAnsi="標楷體"/>
          <w:bCs/>
          <w:szCs w:val="24"/>
        </w:rPr>
      </w:pPr>
      <w:r>
        <w:rPr>
          <w:rFonts w:ascii="標楷體" w:eastAsia="標楷體" w:hAnsi="標楷體" w:hint="eastAsia"/>
          <w:bCs/>
          <w:szCs w:val="24"/>
        </w:rPr>
        <w:t>宗教信仰，使我的心理很快調適，使許多人認為的大災禍，</w:t>
      </w:r>
      <w:r w:rsidRPr="00E07BEA">
        <w:rPr>
          <w:rFonts w:ascii="標楷體" w:eastAsia="標楷體" w:hAnsi="標楷體" w:hint="eastAsia"/>
          <w:bCs/>
          <w:szCs w:val="24"/>
        </w:rPr>
        <w:t>成了天主的</w:t>
      </w:r>
      <w:r>
        <w:rPr>
          <w:rFonts w:ascii="標楷體" w:eastAsia="標楷體" w:hAnsi="標楷體" w:hint="eastAsia"/>
          <w:bCs/>
          <w:szCs w:val="24"/>
        </w:rPr>
        <w:t>大恩惠與祝福；使許多人認為的奪命惡魔，</w:t>
      </w:r>
      <w:r w:rsidRPr="00E07BEA">
        <w:rPr>
          <w:rFonts w:ascii="標楷體" w:eastAsia="標楷體" w:hAnsi="標楷體" w:hint="eastAsia"/>
          <w:bCs/>
          <w:szCs w:val="24"/>
        </w:rPr>
        <w:t>成了我的第二位護守天使和旅伴。宗教信仰使我了解生與死的奧秘</w:t>
      </w:r>
      <w:r>
        <w:rPr>
          <w:rFonts w:ascii="標楷體" w:eastAsia="標楷體" w:hAnsi="標楷體" w:hint="eastAsia"/>
          <w:bCs/>
          <w:szCs w:val="24"/>
        </w:rPr>
        <w:t>，</w:t>
      </w:r>
      <w:r w:rsidRPr="00E07BEA">
        <w:rPr>
          <w:rFonts w:ascii="標楷體" w:eastAsia="標楷體" w:hAnsi="標楷體" w:hint="eastAsia"/>
          <w:bCs/>
          <w:szCs w:val="24"/>
        </w:rPr>
        <w:t>使我能夠享受健康，也能心平氣和地接</w:t>
      </w:r>
      <w:r>
        <w:rPr>
          <w:rFonts w:ascii="標楷體" w:eastAsia="標楷體" w:hAnsi="標楷體" w:hint="eastAsia"/>
          <w:bCs/>
          <w:szCs w:val="24"/>
        </w:rPr>
        <w:t>受不治之症。宗教信仰給我的「望德」，使我戰勝</w:t>
      </w:r>
      <w:r w:rsidRPr="00E07BEA">
        <w:rPr>
          <w:rFonts w:ascii="標楷體" w:eastAsia="標楷體" w:hAnsi="標楷體" w:hint="eastAsia"/>
          <w:bCs/>
          <w:szCs w:val="24"/>
        </w:rPr>
        <w:t>肺腺癌絕症，使它成為我的隨從</w:t>
      </w:r>
      <w:r>
        <w:rPr>
          <w:rStyle w:val="FootnoteReference"/>
          <w:rFonts w:ascii="標楷體" w:eastAsia="標楷體" w:hAnsi="標楷體"/>
          <w:bCs/>
          <w:szCs w:val="24"/>
        </w:rPr>
        <w:footnoteReference w:id="25"/>
      </w:r>
      <w:r w:rsidRPr="00E07BEA">
        <w:rPr>
          <w:rFonts w:ascii="標楷體" w:eastAsia="標楷體" w:hAnsi="標楷體" w:hint="eastAsia"/>
          <w:bCs/>
          <w:szCs w:val="24"/>
        </w:rPr>
        <w:t>。</w:t>
      </w:r>
    </w:p>
    <w:p w:rsidR="00172EC9" w:rsidRPr="00086E56" w:rsidRDefault="00172EC9" w:rsidP="00310671">
      <w:pPr>
        <w:spacing w:line="360" w:lineRule="auto"/>
        <w:ind w:firstLineChars="225" w:firstLine="540"/>
        <w:jc w:val="both"/>
        <w:rPr>
          <w:rFonts w:ascii="新細明體"/>
          <w:bCs/>
          <w:color w:val="FF6600"/>
          <w:szCs w:val="24"/>
        </w:rPr>
      </w:pPr>
      <w:r>
        <w:rPr>
          <w:rFonts w:ascii="新細明體" w:hAnsi="新細明體" w:hint="eastAsia"/>
          <w:bCs/>
          <w:color w:val="000000"/>
          <w:szCs w:val="24"/>
        </w:rPr>
        <w:t>樞機的「生命告別之旅」立即獲得社會很大的迴響</w:t>
      </w:r>
      <w:r w:rsidRPr="001C293F">
        <w:rPr>
          <w:rFonts w:ascii="新細明體" w:hAnsi="新細明體" w:hint="eastAsia"/>
          <w:bCs/>
          <w:color w:val="000000"/>
          <w:szCs w:val="24"/>
        </w:rPr>
        <w:t>，</w:t>
      </w:r>
      <w:r w:rsidRPr="00086E56">
        <w:rPr>
          <w:rFonts w:ascii="新細明體" w:hAnsi="新細明體" w:hint="eastAsia"/>
          <w:bCs/>
          <w:szCs w:val="24"/>
        </w:rPr>
        <w:t>邀請函如雪片</w:t>
      </w:r>
      <w:r>
        <w:rPr>
          <w:rFonts w:ascii="新細明體" w:hAnsi="新細明體" w:hint="eastAsia"/>
          <w:bCs/>
          <w:szCs w:val="24"/>
        </w:rPr>
        <w:t>般</w:t>
      </w:r>
      <w:r w:rsidRPr="00086E56">
        <w:rPr>
          <w:rFonts w:ascii="新細明體" w:hAnsi="新細明體" w:hint="eastAsia"/>
          <w:bCs/>
          <w:szCs w:val="24"/>
        </w:rPr>
        <w:t>一樣飛來，樞機作了祈禱與分辨之後，找到了選擇的原則和優先順序：</w:t>
      </w:r>
      <w:r w:rsidRPr="00310671">
        <w:rPr>
          <w:rFonts w:ascii="新細明體" w:hAnsi="新細明體" w:hint="eastAsia"/>
          <w:bCs/>
          <w:szCs w:val="24"/>
        </w:rPr>
        <w:t>第一優先是能提升社會、領導人類在各方面向上發展的高知識分子和學術機構；第二優</w:t>
      </w:r>
      <w:r>
        <w:rPr>
          <w:rFonts w:ascii="新細明體" w:hAnsi="新細明體" w:hint="eastAsia"/>
          <w:bCs/>
          <w:szCs w:val="24"/>
        </w:rPr>
        <w:t>先是曾經違法犯紀、破壞社會秩序，給人製造恐懼、痛苦、不安的</w:t>
      </w:r>
      <w:r w:rsidRPr="00310671">
        <w:rPr>
          <w:rFonts w:ascii="新細明體" w:hAnsi="新細明體" w:hint="eastAsia"/>
          <w:bCs/>
          <w:szCs w:val="24"/>
        </w:rPr>
        <w:t>受刑人；第三優先是負有社會倫理、道德教化為使命的各宗教團體</w:t>
      </w:r>
      <w:r w:rsidRPr="00310671">
        <w:rPr>
          <w:rStyle w:val="FootnoteReference"/>
          <w:rFonts w:ascii="新細明體"/>
          <w:bCs/>
          <w:szCs w:val="24"/>
        </w:rPr>
        <w:footnoteReference w:id="26"/>
      </w:r>
      <w:r w:rsidRPr="00310671">
        <w:rPr>
          <w:rFonts w:ascii="新細明體" w:hAnsi="新細明體" w:hint="eastAsia"/>
          <w:bCs/>
          <w:szCs w:val="24"/>
        </w:rPr>
        <w:t>。</w:t>
      </w:r>
    </w:p>
    <w:p w:rsidR="00172EC9" w:rsidRDefault="00172EC9" w:rsidP="004F3D72">
      <w:pPr>
        <w:spacing w:line="360" w:lineRule="auto"/>
        <w:ind w:firstLineChars="225" w:firstLine="540"/>
        <w:jc w:val="both"/>
        <w:rPr>
          <w:rFonts w:ascii="新細明體"/>
          <w:bCs/>
          <w:szCs w:val="24"/>
        </w:rPr>
      </w:pPr>
      <w:r>
        <w:rPr>
          <w:rFonts w:ascii="新細明體" w:hAnsi="新細明體" w:hint="eastAsia"/>
          <w:bCs/>
          <w:color w:val="000000"/>
          <w:szCs w:val="24"/>
        </w:rPr>
        <w:t>樞機將</w:t>
      </w:r>
      <w:r w:rsidRPr="00592CEB">
        <w:rPr>
          <w:rFonts w:ascii="新細明體" w:hAnsi="新細明體" w:hint="eastAsia"/>
          <w:bCs/>
          <w:szCs w:val="24"/>
        </w:rPr>
        <w:t>高知識分子和學術機構</w:t>
      </w:r>
      <w:r>
        <w:rPr>
          <w:rFonts w:ascii="新細明體" w:hAnsi="新細明體" w:hint="eastAsia"/>
          <w:bCs/>
          <w:szCs w:val="24"/>
        </w:rPr>
        <w:t>列為</w:t>
      </w:r>
      <w:r>
        <w:rPr>
          <w:rFonts w:ascii="新細明體" w:hAnsi="新細明體" w:hint="eastAsia"/>
          <w:bCs/>
          <w:color w:val="000000"/>
          <w:szCs w:val="24"/>
        </w:rPr>
        <w:t>「生命告別之旅」的</w:t>
      </w:r>
      <w:r w:rsidRPr="00592CEB">
        <w:rPr>
          <w:rFonts w:ascii="新細明體" w:hAnsi="新細明體" w:hint="eastAsia"/>
          <w:bCs/>
          <w:szCs w:val="24"/>
        </w:rPr>
        <w:t>第一優先，</w:t>
      </w:r>
      <w:r>
        <w:rPr>
          <w:rFonts w:ascii="新細明體" w:hAnsi="新細明體" w:hint="eastAsia"/>
          <w:bCs/>
          <w:szCs w:val="24"/>
        </w:rPr>
        <w:t>他認為</w:t>
      </w:r>
      <w:r w:rsidRPr="00592CEB">
        <w:rPr>
          <w:rFonts w:ascii="新細明體" w:hAnsi="新細明體" w:hint="eastAsia"/>
          <w:bCs/>
          <w:szCs w:val="24"/>
        </w:rPr>
        <w:t>學者專家和學術機構邀請</w:t>
      </w:r>
      <w:r>
        <w:rPr>
          <w:rFonts w:ascii="新細明體" w:hAnsi="新細明體" w:hint="eastAsia"/>
          <w:bCs/>
          <w:szCs w:val="24"/>
        </w:rPr>
        <w:t>他前往演講主要目的，是希望瞭解為什</w:t>
      </w:r>
      <w:r w:rsidRPr="00592CEB">
        <w:rPr>
          <w:rFonts w:ascii="新細明體" w:hAnsi="新細明體" w:hint="eastAsia"/>
          <w:bCs/>
          <w:szCs w:val="24"/>
        </w:rPr>
        <w:t>麼</w:t>
      </w:r>
      <w:r>
        <w:rPr>
          <w:rFonts w:ascii="新細明體" w:hAnsi="新細明體" w:hint="eastAsia"/>
          <w:bCs/>
          <w:szCs w:val="24"/>
        </w:rPr>
        <w:t>他能如此坦然地</w:t>
      </w:r>
      <w:r w:rsidRPr="00592CEB">
        <w:rPr>
          <w:rFonts w:ascii="新細明體" w:hAnsi="新細明體" w:hint="eastAsia"/>
          <w:bCs/>
          <w:szCs w:val="24"/>
        </w:rPr>
        <w:t>面對絕症和死亡</w:t>
      </w:r>
      <w:r>
        <w:rPr>
          <w:rFonts w:ascii="新細明體" w:hAnsi="新細明體" w:hint="eastAsia"/>
          <w:bCs/>
          <w:szCs w:val="24"/>
        </w:rPr>
        <w:t>，是什麼原因和力量能夠讓他如此的</w:t>
      </w:r>
      <w:r w:rsidRPr="00592CEB">
        <w:rPr>
          <w:rFonts w:ascii="新細明體" w:hAnsi="新細明體" w:hint="eastAsia"/>
          <w:bCs/>
          <w:szCs w:val="24"/>
        </w:rPr>
        <w:t>坦蕩無懼</w:t>
      </w:r>
      <w:r>
        <w:rPr>
          <w:rFonts w:ascii="新細明體" w:hAnsi="新細明體" w:hint="eastAsia"/>
          <w:bCs/>
          <w:szCs w:val="24"/>
        </w:rPr>
        <w:t>和豁達</w:t>
      </w:r>
      <w:r w:rsidRPr="00592CEB">
        <w:rPr>
          <w:rFonts w:ascii="新細明體" w:hAnsi="新細明體" w:hint="eastAsia"/>
          <w:bCs/>
          <w:szCs w:val="24"/>
        </w:rPr>
        <w:t>，以及</w:t>
      </w:r>
      <w:r>
        <w:rPr>
          <w:rFonts w:ascii="新細明體" w:hAnsi="新細明體" w:hint="eastAsia"/>
          <w:bCs/>
          <w:szCs w:val="24"/>
        </w:rPr>
        <w:t>他個人如何以信仰的角度看待人生的生老病死</w:t>
      </w:r>
      <w:r w:rsidRPr="00592CEB">
        <w:rPr>
          <w:rFonts w:ascii="新細明體" w:hAnsi="新細明體" w:hint="eastAsia"/>
          <w:bCs/>
          <w:szCs w:val="24"/>
        </w:rPr>
        <w:t>。這些</w:t>
      </w:r>
      <w:r>
        <w:rPr>
          <w:rFonts w:ascii="新細明體" w:hAnsi="新細明體" w:hint="eastAsia"/>
          <w:bCs/>
          <w:szCs w:val="24"/>
        </w:rPr>
        <w:t>問題其實都是</w:t>
      </w:r>
      <w:r w:rsidRPr="00592CEB">
        <w:rPr>
          <w:rFonts w:ascii="新細明體" w:hAnsi="新細明體" w:hint="eastAsia"/>
          <w:bCs/>
          <w:szCs w:val="24"/>
        </w:rPr>
        <w:t>基督宗教信仰的核心</w:t>
      </w:r>
      <w:r>
        <w:rPr>
          <w:rFonts w:ascii="新細明體" w:hAnsi="新細明體" w:hint="eastAsia"/>
          <w:bCs/>
          <w:szCs w:val="24"/>
        </w:rPr>
        <w:t>，所以樞機特別將「</w:t>
      </w:r>
      <w:r w:rsidRPr="00592CEB">
        <w:rPr>
          <w:rFonts w:ascii="新細明體" w:hAnsi="新細明體" w:hint="eastAsia"/>
          <w:bCs/>
          <w:szCs w:val="24"/>
        </w:rPr>
        <w:t>生命告別之旅</w:t>
      </w:r>
      <w:r>
        <w:rPr>
          <w:rFonts w:ascii="新細明體" w:hAnsi="新細明體" w:hint="eastAsia"/>
          <w:bCs/>
          <w:szCs w:val="24"/>
        </w:rPr>
        <w:t>」</w:t>
      </w:r>
      <w:r w:rsidRPr="00592CEB">
        <w:rPr>
          <w:rFonts w:ascii="新細明體" w:hAnsi="新細明體" w:hint="eastAsia"/>
          <w:bCs/>
          <w:szCs w:val="24"/>
        </w:rPr>
        <w:t>的主題</w:t>
      </w:r>
      <w:r>
        <w:rPr>
          <w:rFonts w:ascii="新細明體" w:hAnsi="新細明體" w:hint="eastAsia"/>
          <w:bCs/>
          <w:szCs w:val="24"/>
        </w:rPr>
        <w:t>定調為</w:t>
      </w:r>
      <w:r w:rsidRPr="00592CEB">
        <w:rPr>
          <w:rFonts w:ascii="新細明體" w:hAnsi="新細明體" w:hint="eastAsia"/>
          <w:bCs/>
          <w:szCs w:val="24"/>
        </w:rPr>
        <w:t>「愛</w:t>
      </w:r>
      <w:r>
        <w:rPr>
          <w:rFonts w:ascii="新細明體" w:hAnsi="新細明體" w:hint="eastAsia"/>
          <w:bCs/>
          <w:szCs w:val="24"/>
        </w:rPr>
        <w:t>」，因為『</w:t>
      </w:r>
      <w:r>
        <w:rPr>
          <w:rFonts w:ascii="標楷體" w:eastAsia="標楷體" w:hAnsi="標楷體" w:hint="eastAsia"/>
          <w:bCs/>
          <w:szCs w:val="24"/>
        </w:rPr>
        <w:t>愛給人類帶來希望、光明、溫暖、關懷、照顧、施予、互助、寬恕、和好、共融、合作、正義、和平與幸福，「愛」能整合一切、創新一切。</w:t>
      </w:r>
      <w:r>
        <w:rPr>
          <w:rStyle w:val="FootnoteReference"/>
          <w:rFonts w:ascii="標楷體" w:eastAsia="標楷體" w:hAnsi="標楷體"/>
          <w:bCs/>
          <w:szCs w:val="24"/>
        </w:rPr>
        <w:footnoteReference w:id="27"/>
      </w:r>
      <w:r>
        <w:rPr>
          <w:rFonts w:ascii="新細明體" w:hAnsi="新細明體" w:hint="eastAsia"/>
          <w:bCs/>
          <w:szCs w:val="24"/>
        </w:rPr>
        <w:t>』這個主題</w:t>
      </w:r>
      <w:r w:rsidRPr="00592CEB">
        <w:rPr>
          <w:rFonts w:ascii="新細明體" w:hAnsi="新細明體" w:hint="eastAsia"/>
          <w:bCs/>
          <w:szCs w:val="24"/>
        </w:rPr>
        <w:t>對絕大多數</w:t>
      </w:r>
      <w:r>
        <w:rPr>
          <w:rFonts w:ascii="新細明體" w:hAnsi="新細明體" w:hint="eastAsia"/>
          <w:bCs/>
          <w:szCs w:val="24"/>
        </w:rPr>
        <w:t>的</w:t>
      </w:r>
      <w:r w:rsidRPr="00592CEB">
        <w:rPr>
          <w:rFonts w:ascii="新細明體" w:hAnsi="新細明體" w:hint="eastAsia"/>
          <w:bCs/>
          <w:szCs w:val="24"/>
        </w:rPr>
        <w:t>聽眾來說</w:t>
      </w:r>
      <w:r>
        <w:rPr>
          <w:rFonts w:ascii="新細明體" w:hAnsi="新細明體" w:hint="eastAsia"/>
          <w:bCs/>
          <w:szCs w:val="24"/>
        </w:rPr>
        <w:t>都</w:t>
      </w:r>
      <w:r w:rsidRPr="00592CEB">
        <w:rPr>
          <w:rFonts w:ascii="新細明體" w:hAnsi="新細明體" w:hint="eastAsia"/>
          <w:bCs/>
          <w:szCs w:val="24"/>
        </w:rPr>
        <w:t>是新鮮的</w:t>
      </w:r>
      <w:r>
        <w:rPr>
          <w:rFonts w:ascii="新細明體" w:hAnsi="新細明體" w:hint="eastAsia"/>
          <w:bCs/>
          <w:szCs w:val="24"/>
        </w:rPr>
        <w:t>，大學教授和學生</w:t>
      </w:r>
      <w:r w:rsidRPr="00592CEB">
        <w:rPr>
          <w:rFonts w:ascii="新細明體" w:hAnsi="新細明體" w:hint="eastAsia"/>
          <w:bCs/>
          <w:szCs w:val="24"/>
        </w:rPr>
        <w:t>不但不排斥，還很樂意聽，並提出許多問題討論。</w:t>
      </w:r>
    </w:p>
    <w:p w:rsidR="00172EC9" w:rsidRPr="004F3D72" w:rsidRDefault="00172EC9" w:rsidP="004F3D72">
      <w:pPr>
        <w:spacing w:line="360" w:lineRule="auto"/>
        <w:ind w:firstLineChars="225" w:firstLine="540"/>
        <w:jc w:val="both"/>
        <w:rPr>
          <w:rFonts w:ascii="新細明體"/>
          <w:bCs/>
          <w:szCs w:val="24"/>
        </w:rPr>
      </w:pPr>
      <w:r w:rsidRPr="00592CEB">
        <w:rPr>
          <w:rFonts w:ascii="新細明體" w:hAnsi="新細明體" w:hint="eastAsia"/>
          <w:bCs/>
          <w:szCs w:val="24"/>
        </w:rPr>
        <w:t>從</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七</w:t>
      </w:r>
      <w:r w:rsidRPr="001C293F">
        <w:rPr>
          <w:rFonts w:ascii="新細明體" w:hAnsi="新細明體" w:hint="eastAsia"/>
          <w:bCs/>
          <w:color w:val="000000"/>
          <w:szCs w:val="24"/>
        </w:rPr>
        <w:t>年</w:t>
      </w:r>
      <w:r>
        <w:rPr>
          <w:rFonts w:ascii="新細明體" w:hAnsi="新細明體" w:hint="eastAsia"/>
          <w:bCs/>
          <w:color w:val="000000"/>
          <w:szCs w:val="24"/>
        </w:rPr>
        <w:t>至二</w:t>
      </w:r>
      <w:r w:rsidRPr="003355EC">
        <w:rPr>
          <w:rFonts w:ascii="新細明體" w:cs="Arial" w:hint="eastAsia"/>
          <w:bCs/>
          <w:kern w:val="0"/>
          <w:szCs w:val="24"/>
        </w:rPr>
        <w:t>○</w:t>
      </w:r>
      <w:r>
        <w:rPr>
          <w:rFonts w:ascii="新細明體" w:cs="Arial" w:hint="eastAsia"/>
          <w:bCs/>
          <w:kern w:val="0"/>
          <w:szCs w:val="24"/>
        </w:rPr>
        <w:t>一二</w:t>
      </w:r>
      <w:r w:rsidRPr="001C293F">
        <w:rPr>
          <w:rFonts w:ascii="新細明體" w:hAnsi="新細明體" w:hint="eastAsia"/>
          <w:bCs/>
          <w:color w:val="000000"/>
          <w:szCs w:val="24"/>
        </w:rPr>
        <w:t>年</w:t>
      </w:r>
      <w:r>
        <w:rPr>
          <w:rFonts w:ascii="新細明體" w:hAnsi="新細明體" w:hint="eastAsia"/>
          <w:bCs/>
          <w:color w:val="000000"/>
          <w:szCs w:val="24"/>
        </w:rPr>
        <w:t>五月</w:t>
      </w:r>
      <w:r>
        <w:rPr>
          <w:rFonts w:ascii="新細明體" w:hAnsi="新細明體" w:hint="eastAsia"/>
          <w:bCs/>
          <w:szCs w:val="24"/>
        </w:rPr>
        <w:t>，樞機的足跡</w:t>
      </w:r>
      <w:r w:rsidRPr="00592CEB">
        <w:rPr>
          <w:rFonts w:ascii="新細明體" w:hAnsi="新細明體" w:hint="eastAsia"/>
          <w:bCs/>
          <w:szCs w:val="24"/>
        </w:rPr>
        <w:t>已</w:t>
      </w:r>
      <w:r>
        <w:rPr>
          <w:rFonts w:ascii="新細明體" w:hAnsi="新細明體" w:hint="eastAsia"/>
          <w:bCs/>
          <w:szCs w:val="24"/>
        </w:rPr>
        <w:t>走遍全台六十所大學，宗教大學包括天</w:t>
      </w:r>
      <w:r w:rsidRPr="00592CEB">
        <w:rPr>
          <w:rFonts w:ascii="新細明體" w:hAnsi="新細明體" w:hint="eastAsia"/>
          <w:bCs/>
          <w:szCs w:val="24"/>
        </w:rPr>
        <w:t>主教大學</w:t>
      </w:r>
      <w:r>
        <w:rPr>
          <w:rFonts w:ascii="新細明體" w:hAnsi="新細明體" w:hint="eastAsia"/>
          <w:bCs/>
          <w:szCs w:val="24"/>
        </w:rPr>
        <w:t>輔仁、靜宜、文藻</w:t>
      </w:r>
      <w:r w:rsidRPr="00592CEB">
        <w:rPr>
          <w:rFonts w:ascii="新細明體" w:hAnsi="新細明體" w:hint="eastAsia"/>
          <w:bCs/>
          <w:szCs w:val="24"/>
        </w:rPr>
        <w:t>，基督教大學</w:t>
      </w:r>
      <w:r>
        <w:rPr>
          <w:rFonts w:ascii="新細明體" w:hAnsi="新細明體" w:hint="eastAsia"/>
          <w:bCs/>
          <w:szCs w:val="24"/>
        </w:rPr>
        <w:t>有東海及長榮兩所大學，</w:t>
      </w:r>
      <w:r w:rsidRPr="00592CEB">
        <w:rPr>
          <w:rFonts w:ascii="新細明體" w:hAnsi="新細明體" w:hint="eastAsia"/>
          <w:bCs/>
          <w:szCs w:val="24"/>
        </w:rPr>
        <w:t>佛教</w:t>
      </w:r>
      <w:r>
        <w:rPr>
          <w:rFonts w:ascii="新細明體" w:hAnsi="新細明體" w:hint="eastAsia"/>
          <w:bCs/>
          <w:szCs w:val="24"/>
        </w:rPr>
        <w:t>的</w:t>
      </w:r>
      <w:r w:rsidRPr="00592CEB">
        <w:rPr>
          <w:rFonts w:ascii="新細明體" w:hAnsi="新細明體" w:hint="eastAsia"/>
          <w:bCs/>
          <w:szCs w:val="24"/>
        </w:rPr>
        <w:t>慈濟</w:t>
      </w:r>
      <w:r>
        <w:rPr>
          <w:rFonts w:ascii="新細明體" w:hAnsi="新細明體" w:hint="eastAsia"/>
          <w:bCs/>
          <w:szCs w:val="24"/>
        </w:rPr>
        <w:t>和南華</w:t>
      </w:r>
      <w:r w:rsidRPr="00592CEB">
        <w:rPr>
          <w:rFonts w:ascii="新細明體" w:hAnsi="新細明體" w:hint="eastAsia"/>
          <w:bCs/>
          <w:szCs w:val="24"/>
        </w:rPr>
        <w:t>大學</w:t>
      </w:r>
      <w:r>
        <w:rPr>
          <w:rFonts w:ascii="新細明體" w:hAnsi="新細明體" w:hint="eastAsia"/>
          <w:bCs/>
          <w:szCs w:val="24"/>
        </w:rPr>
        <w:t>也曾受邀前往；非宗教大學，</w:t>
      </w:r>
      <w:r w:rsidRPr="00592CEB">
        <w:rPr>
          <w:rFonts w:ascii="新細明體" w:hAnsi="新細明體" w:hint="eastAsia"/>
          <w:bCs/>
          <w:szCs w:val="24"/>
        </w:rPr>
        <w:t>私立的</w:t>
      </w:r>
      <w:r>
        <w:rPr>
          <w:rFonts w:ascii="新細明體" w:hAnsi="新細明體" w:hint="eastAsia"/>
          <w:bCs/>
          <w:szCs w:val="24"/>
        </w:rPr>
        <w:t>大學有高雄醫學大學及義守大學，</w:t>
      </w:r>
      <w:r w:rsidRPr="00592CEB">
        <w:rPr>
          <w:rFonts w:ascii="新細明體" w:hAnsi="新細明體" w:hint="eastAsia"/>
          <w:bCs/>
          <w:szCs w:val="24"/>
        </w:rPr>
        <w:t>公立的</w:t>
      </w:r>
      <w:r>
        <w:rPr>
          <w:rFonts w:ascii="新細明體" w:hAnsi="新細明體" w:hint="eastAsia"/>
          <w:bCs/>
          <w:szCs w:val="24"/>
        </w:rPr>
        <w:t>則包括台大、政大、高師大、中山、清大、交大、海大等大學。除了大學的邀請之外，樞機</w:t>
      </w:r>
      <w:r w:rsidRPr="00592CEB">
        <w:rPr>
          <w:rFonts w:ascii="新細明體" w:hAnsi="新細明體" w:hint="eastAsia"/>
          <w:bCs/>
          <w:szCs w:val="24"/>
        </w:rPr>
        <w:t>也到</w:t>
      </w:r>
      <w:r>
        <w:rPr>
          <w:rFonts w:ascii="新細明體" w:hAnsi="新細明體" w:hint="eastAsia"/>
          <w:bCs/>
          <w:szCs w:val="24"/>
        </w:rPr>
        <w:t>過</w:t>
      </w:r>
      <w:r w:rsidRPr="00592CEB">
        <w:rPr>
          <w:rFonts w:ascii="新細明體" w:hAnsi="新細明體" w:hint="eastAsia"/>
          <w:bCs/>
          <w:szCs w:val="24"/>
        </w:rPr>
        <w:t>許多公私立的專科、高中、高職等學校演講</w:t>
      </w:r>
      <w:r>
        <w:rPr>
          <w:rStyle w:val="FootnoteReference"/>
          <w:rFonts w:ascii="新細明體"/>
          <w:bCs/>
          <w:szCs w:val="24"/>
        </w:rPr>
        <w:footnoteReference w:id="28"/>
      </w:r>
      <w:r w:rsidRPr="00592CEB">
        <w:rPr>
          <w:rFonts w:ascii="新細明體" w:hAnsi="新細明體" w:hint="eastAsia"/>
          <w:bCs/>
          <w:szCs w:val="24"/>
        </w:rPr>
        <w:t>。</w:t>
      </w:r>
    </w:p>
    <w:p w:rsidR="00172EC9" w:rsidRDefault="00172EC9" w:rsidP="00626A70">
      <w:pPr>
        <w:spacing w:line="360" w:lineRule="auto"/>
        <w:ind w:firstLineChars="225" w:firstLine="540"/>
        <w:jc w:val="both"/>
        <w:rPr>
          <w:rFonts w:ascii="新細明體"/>
          <w:bCs/>
          <w:szCs w:val="24"/>
        </w:rPr>
      </w:pPr>
      <w:r>
        <w:rPr>
          <w:rFonts w:ascii="新細明體" w:hAnsi="新細明體" w:hint="eastAsia"/>
          <w:bCs/>
          <w:szCs w:val="24"/>
        </w:rPr>
        <w:t>樞機將</w:t>
      </w:r>
      <w:r w:rsidRPr="00592CEB">
        <w:rPr>
          <w:rFonts w:ascii="新細明體" w:hAnsi="新細明體" w:hint="eastAsia"/>
          <w:bCs/>
          <w:szCs w:val="24"/>
        </w:rPr>
        <w:t>監獄中的受刑人</w:t>
      </w:r>
      <w:r>
        <w:rPr>
          <w:rFonts w:ascii="新細明體" w:hAnsi="新細明體" w:hint="eastAsia"/>
          <w:bCs/>
          <w:szCs w:val="24"/>
        </w:rPr>
        <w:t>列為</w:t>
      </w:r>
      <w:r>
        <w:rPr>
          <w:rFonts w:ascii="新細明體" w:hAnsi="新細明體" w:hint="eastAsia"/>
          <w:bCs/>
          <w:color w:val="000000"/>
          <w:szCs w:val="24"/>
        </w:rPr>
        <w:t>「生命告別之旅」的第二優先，他認為每一位受刑人的背後都有</w:t>
      </w:r>
      <w:r>
        <w:rPr>
          <w:rFonts w:ascii="新細明體" w:hAnsi="新細明體" w:hint="eastAsia"/>
          <w:bCs/>
          <w:szCs w:val="24"/>
        </w:rPr>
        <w:t>一段坎坷的人生和一些不為人知的悲慘故事；他</w:t>
      </w:r>
      <w:r>
        <w:rPr>
          <w:rFonts w:ascii="新細明體" w:hAnsi="新細明體"/>
          <w:bCs/>
          <w:szCs w:val="24"/>
        </w:rPr>
        <w:t>/</w:t>
      </w:r>
      <w:r>
        <w:rPr>
          <w:rFonts w:ascii="新細明體" w:hAnsi="新細明體" w:hint="eastAsia"/>
          <w:bCs/>
          <w:szCs w:val="24"/>
        </w:rPr>
        <w:t>她們辨別是非善惡的良知雖然一時受到蒙蔽，愛心被仇恨及報復遮掩，但是尚未泯滅。樞機願意以真情告訴他</w:t>
      </w:r>
      <w:r>
        <w:rPr>
          <w:rFonts w:ascii="新細明體" w:hAnsi="新細明體"/>
          <w:bCs/>
          <w:szCs w:val="24"/>
        </w:rPr>
        <w:t>/</w:t>
      </w:r>
      <w:r>
        <w:rPr>
          <w:rFonts w:ascii="新細明體" w:hAnsi="新細明體" w:hint="eastAsia"/>
          <w:bCs/>
          <w:szCs w:val="24"/>
        </w:rPr>
        <w:t>她們，自己是一位患了絕症、不久人世的人，特地抱病前來關心他</w:t>
      </w:r>
      <w:r>
        <w:rPr>
          <w:rFonts w:ascii="新細明體" w:hAnsi="新細明體"/>
          <w:bCs/>
          <w:szCs w:val="24"/>
        </w:rPr>
        <w:t>/</w:t>
      </w:r>
      <w:r>
        <w:rPr>
          <w:rFonts w:ascii="新細明體" w:hAnsi="新細明體" w:hint="eastAsia"/>
          <w:bCs/>
          <w:szCs w:val="24"/>
        </w:rPr>
        <w:t>她們，就是希望他</w:t>
      </w:r>
      <w:r>
        <w:rPr>
          <w:rFonts w:ascii="新細明體" w:hAnsi="新細明體"/>
          <w:bCs/>
          <w:szCs w:val="24"/>
        </w:rPr>
        <w:t>/</w:t>
      </w:r>
      <w:r>
        <w:rPr>
          <w:rFonts w:ascii="新細明體" w:hAnsi="新細明體" w:hint="eastAsia"/>
          <w:bCs/>
          <w:szCs w:val="24"/>
        </w:rPr>
        <w:t>她們能珍惜生命，利用在服刑的這段期間，好好自我反省，規劃未來的新生活。</w:t>
      </w:r>
      <w:r>
        <w:rPr>
          <w:rFonts w:ascii="新細明體" w:hint="eastAsia"/>
          <w:bCs/>
          <w:szCs w:val="24"/>
        </w:rPr>
        <w:t>樞機也</w:t>
      </w:r>
      <w:r>
        <w:rPr>
          <w:rFonts w:ascii="新細明體" w:hAnsi="新細明體" w:hint="eastAsia"/>
          <w:bCs/>
          <w:szCs w:val="24"/>
        </w:rPr>
        <w:t>鼓勵他</w:t>
      </w:r>
      <w:r>
        <w:rPr>
          <w:rFonts w:ascii="新細明體" w:hAnsi="新細明體"/>
          <w:bCs/>
          <w:szCs w:val="24"/>
        </w:rPr>
        <w:t>/</w:t>
      </w:r>
      <w:r>
        <w:rPr>
          <w:rFonts w:ascii="新細明體" w:hAnsi="新細明體" w:hint="eastAsia"/>
          <w:bCs/>
          <w:szCs w:val="24"/>
        </w:rPr>
        <w:t>她</w:t>
      </w:r>
      <w:r w:rsidRPr="00592CEB">
        <w:rPr>
          <w:rFonts w:ascii="新細明體" w:hAnsi="新細明體" w:hint="eastAsia"/>
          <w:bCs/>
          <w:szCs w:val="24"/>
        </w:rPr>
        <w:t>們不要</w:t>
      </w:r>
      <w:r>
        <w:rPr>
          <w:rFonts w:ascii="新細明體" w:hAnsi="新細明體" w:hint="eastAsia"/>
          <w:bCs/>
          <w:szCs w:val="24"/>
        </w:rPr>
        <w:t>將獄中的雜役及工作看作是</w:t>
      </w:r>
      <w:r w:rsidRPr="00592CEB">
        <w:rPr>
          <w:rFonts w:ascii="新細明體" w:hAnsi="新細明體" w:hint="eastAsia"/>
          <w:bCs/>
          <w:szCs w:val="24"/>
        </w:rPr>
        <w:t>處罰，而要當作鍛鍊身心的修養</w:t>
      </w:r>
      <w:r>
        <w:rPr>
          <w:rFonts w:ascii="新細明體" w:hAnsi="新細明體" w:hint="eastAsia"/>
          <w:bCs/>
          <w:szCs w:val="24"/>
        </w:rPr>
        <w:t>，</w:t>
      </w:r>
      <w:r w:rsidRPr="00592CEB">
        <w:rPr>
          <w:rFonts w:ascii="新細明體" w:hAnsi="新細明體" w:hint="eastAsia"/>
          <w:bCs/>
          <w:szCs w:val="24"/>
        </w:rPr>
        <w:t>和學習將來</w:t>
      </w:r>
      <w:r>
        <w:rPr>
          <w:rFonts w:ascii="新細明體" w:hAnsi="新細明體" w:hint="eastAsia"/>
          <w:bCs/>
          <w:szCs w:val="24"/>
        </w:rPr>
        <w:t>的</w:t>
      </w:r>
      <w:r w:rsidRPr="00592CEB">
        <w:rPr>
          <w:rFonts w:ascii="新細明體" w:hAnsi="新細明體" w:hint="eastAsia"/>
          <w:bCs/>
          <w:szCs w:val="24"/>
        </w:rPr>
        <w:t>一技之長</w:t>
      </w:r>
      <w:r>
        <w:rPr>
          <w:rFonts w:ascii="新細明體" w:hAnsi="新細明體" w:hint="eastAsia"/>
          <w:bCs/>
          <w:szCs w:val="24"/>
        </w:rPr>
        <w:t>，作為</w:t>
      </w:r>
      <w:r>
        <w:rPr>
          <w:rFonts w:ascii="新細明體" w:hint="eastAsia"/>
          <w:bCs/>
          <w:szCs w:val="24"/>
        </w:rPr>
        <w:t>日</w:t>
      </w:r>
      <w:r>
        <w:rPr>
          <w:rFonts w:ascii="新細明體" w:hAnsi="新細明體" w:hint="eastAsia"/>
          <w:bCs/>
          <w:szCs w:val="24"/>
        </w:rPr>
        <w:t>後</w:t>
      </w:r>
      <w:r w:rsidRPr="00592CEB">
        <w:rPr>
          <w:rFonts w:ascii="新細明體" w:hAnsi="新細明體" w:hint="eastAsia"/>
          <w:bCs/>
          <w:szCs w:val="24"/>
        </w:rPr>
        <w:t>謀生的資本</w:t>
      </w:r>
      <w:r>
        <w:rPr>
          <w:rStyle w:val="FootnoteReference"/>
          <w:rFonts w:ascii="新細明體"/>
          <w:bCs/>
          <w:szCs w:val="24"/>
        </w:rPr>
        <w:footnoteReference w:id="29"/>
      </w:r>
      <w:r>
        <w:rPr>
          <w:rFonts w:ascii="新細明體" w:hAnsi="新細明體" w:hint="eastAsia"/>
          <w:bCs/>
          <w:szCs w:val="24"/>
        </w:rPr>
        <w:t>。</w:t>
      </w:r>
    </w:p>
    <w:p w:rsidR="00172EC9" w:rsidRPr="00592CEB" w:rsidRDefault="00172EC9" w:rsidP="004F4F30">
      <w:pPr>
        <w:spacing w:line="360" w:lineRule="auto"/>
        <w:ind w:firstLineChars="225" w:firstLine="540"/>
        <w:jc w:val="both"/>
        <w:rPr>
          <w:rFonts w:ascii="新細明體"/>
          <w:bCs/>
          <w:szCs w:val="24"/>
        </w:rPr>
      </w:pPr>
      <w:r>
        <w:rPr>
          <w:rFonts w:ascii="新細明體" w:hAnsi="新細明體" w:hint="eastAsia"/>
          <w:bCs/>
          <w:szCs w:val="24"/>
        </w:rPr>
        <w:t>樞機真誠的態度與分享，打動了無數受刑人的心，樞機看到他</w:t>
      </w:r>
      <w:r>
        <w:rPr>
          <w:rFonts w:ascii="新細明體" w:hAnsi="新細明體"/>
          <w:bCs/>
          <w:szCs w:val="24"/>
        </w:rPr>
        <w:t>/</w:t>
      </w:r>
      <w:r>
        <w:rPr>
          <w:rFonts w:ascii="新細明體" w:hAnsi="新細明體" w:hint="eastAsia"/>
          <w:bCs/>
          <w:szCs w:val="24"/>
        </w:rPr>
        <w:t>她們在聽演講時都頻頻拭淚，曾有受刑人用閩南語表達對樞機的感謝：『</w:t>
      </w:r>
      <w:r w:rsidRPr="004F4F30">
        <w:rPr>
          <w:rFonts w:ascii="標楷體" w:eastAsia="標楷體" w:hAnsi="標楷體" w:hint="eastAsia"/>
          <w:bCs/>
          <w:szCs w:val="24"/>
        </w:rPr>
        <w:t>樞機主教，</w:t>
      </w:r>
      <w:r>
        <w:rPr>
          <w:rFonts w:ascii="標楷體" w:eastAsia="標楷體" w:hAnsi="標楷體" w:hint="eastAsia"/>
          <w:bCs/>
          <w:szCs w:val="24"/>
        </w:rPr>
        <w:t>您給我們講的話，比給我們手尾錢還更有價值。</w:t>
      </w:r>
      <w:r>
        <w:rPr>
          <w:rStyle w:val="FootnoteReference"/>
          <w:rFonts w:ascii="標楷體" w:eastAsia="標楷體" w:hAnsi="標楷體"/>
          <w:bCs/>
          <w:szCs w:val="24"/>
        </w:rPr>
        <w:footnoteReference w:id="30"/>
      </w:r>
      <w:r>
        <w:rPr>
          <w:rFonts w:ascii="新細明體" w:hAnsi="新細明體" w:hint="eastAsia"/>
          <w:bCs/>
          <w:szCs w:val="24"/>
        </w:rPr>
        <w:t>』由於樞機的真誠，在短短一年的時間，</w:t>
      </w:r>
      <w:r w:rsidRPr="00592CEB">
        <w:rPr>
          <w:rFonts w:ascii="新細明體" w:hAnsi="新細明體" w:hint="eastAsia"/>
          <w:bCs/>
          <w:szCs w:val="24"/>
        </w:rPr>
        <w:t>從</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七</w:t>
      </w:r>
      <w:r w:rsidRPr="00592CEB">
        <w:rPr>
          <w:rFonts w:ascii="新細明體" w:hAnsi="新細明體" w:hint="eastAsia"/>
          <w:bCs/>
          <w:szCs w:val="24"/>
        </w:rPr>
        <w:t>年</w:t>
      </w:r>
      <w:r>
        <w:rPr>
          <w:rFonts w:ascii="新細明體" w:hAnsi="新細明體" w:hint="eastAsia"/>
          <w:bCs/>
          <w:szCs w:val="24"/>
        </w:rPr>
        <w:t>五</w:t>
      </w:r>
      <w:r w:rsidRPr="00592CEB">
        <w:rPr>
          <w:rFonts w:ascii="新細明體" w:hAnsi="新細明體" w:hint="eastAsia"/>
          <w:bCs/>
          <w:szCs w:val="24"/>
        </w:rPr>
        <w:t>月到</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八</w:t>
      </w:r>
      <w:r w:rsidRPr="00592CEB">
        <w:rPr>
          <w:rFonts w:ascii="新細明體" w:hAnsi="新細明體" w:hint="eastAsia"/>
          <w:bCs/>
          <w:szCs w:val="24"/>
        </w:rPr>
        <w:t>年</w:t>
      </w:r>
      <w:r>
        <w:rPr>
          <w:rFonts w:ascii="新細明體" w:hAnsi="新細明體" w:hint="eastAsia"/>
          <w:bCs/>
          <w:szCs w:val="24"/>
        </w:rPr>
        <w:t>五月，樞機就走遍全台十一所監獄</w:t>
      </w:r>
      <w:r w:rsidRPr="00592CEB">
        <w:rPr>
          <w:rFonts w:ascii="新細明體" w:hAnsi="新細明體" w:hint="eastAsia"/>
          <w:bCs/>
          <w:szCs w:val="24"/>
        </w:rPr>
        <w:t>。</w:t>
      </w:r>
    </w:p>
    <w:p w:rsidR="00172EC9" w:rsidRPr="00755E91" w:rsidRDefault="00172EC9" w:rsidP="00755E91">
      <w:pPr>
        <w:spacing w:line="360" w:lineRule="auto"/>
        <w:ind w:firstLineChars="225" w:firstLine="540"/>
        <w:jc w:val="both"/>
        <w:rPr>
          <w:rFonts w:ascii="新細明體"/>
          <w:bCs/>
          <w:szCs w:val="24"/>
        </w:rPr>
      </w:pPr>
      <w:r w:rsidRPr="00755E91">
        <w:rPr>
          <w:rFonts w:ascii="新細明體" w:hAnsi="新細明體" w:hint="eastAsia"/>
          <w:bCs/>
          <w:szCs w:val="24"/>
        </w:rPr>
        <w:t>樞機將各宗教團體列為「生命告別之旅」的第三優先，他認為</w:t>
      </w:r>
      <w:r>
        <w:rPr>
          <w:rFonts w:ascii="新細明體" w:hAnsi="新細明體" w:hint="eastAsia"/>
          <w:bCs/>
          <w:szCs w:val="24"/>
        </w:rPr>
        <w:t>各宗教雖然教義、教規、信仰不同，但</w:t>
      </w:r>
      <w:r w:rsidRPr="00755E91">
        <w:rPr>
          <w:rFonts w:ascii="新細明體" w:hAnsi="新細明體" w:hint="eastAsia"/>
          <w:bCs/>
          <w:szCs w:val="24"/>
        </w:rPr>
        <w:t>都有一個共同使命與責任</w:t>
      </w:r>
      <w:r>
        <w:rPr>
          <w:rFonts w:ascii="新細明體" w:hAnsi="新細明體" w:hint="eastAsia"/>
          <w:bCs/>
          <w:szCs w:val="24"/>
        </w:rPr>
        <w:t>，就是</w:t>
      </w:r>
      <w:r w:rsidRPr="00755E91">
        <w:rPr>
          <w:rFonts w:ascii="新細明體" w:hAnsi="新細明體" w:hint="eastAsia"/>
          <w:bCs/>
          <w:szCs w:val="24"/>
        </w:rPr>
        <w:t>勸人為善和教化社會</w:t>
      </w:r>
      <w:r>
        <w:rPr>
          <w:rFonts w:ascii="新細明體" w:hAnsi="新細明體" w:hint="eastAsia"/>
          <w:bCs/>
          <w:szCs w:val="24"/>
        </w:rPr>
        <w:t>；樞機已和佛教界的大師星雲法師、聖嚴法師進行過多次的對話</w:t>
      </w:r>
      <w:r w:rsidRPr="00755E91">
        <w:rPr>
          <w:rFonts w:ascii="新細明體" w:hAnsi="新細明體" w:hint="eastAsia"/>
          <w:bCs/>
          <w:szCs w:val="24"/>
        </w:rPr>
        <w:t>，</w:t>
      </w:r>
      <w:r>
        <w:rPr>
          <w:rFonts w:ascii="新細明體" w:hAnsi="新細明體" w:hint="eastAsia"/>
          <w:bCs/>
          <w:szCs w:val="24"/>
        </w:rPr>
        <w:t>八八水災時也和達賴喇嘛作了兩個半小時的對話，和基督教各宗派的牧長，以及道教、回教、天帝教、天理教、一貫道等道長、大德、宗長們也多有接觸與來往</w:t>
      </w:r>
      <w:r>
        <w:rPr>
          <w:rStyle w:val="FootnoteReference"/>
          <w:rFonts w:ascii="新細明體"/>
          <w:bCs/>
          <w:szCs w:val="24"/>
        </w:rPr>
        <w:footnoteReference w:id="31"/>
      </w:r>
      <w:r w:rsidRPr="00755E91">
        <w:rPr>
          <w:rFonts w:ascii="新細明體" w:hAnsi="新細明體" w:hint="eastAsia"/>
          <w:bCs/>
          <w:szCs w:val="24"/>
        </w:rPr>
        <w:t>。</w:t>
      </w:r>
    </w:p>
    <w:p w:rsidR="00172EC9" w:rsidRPr="00C3670A" w:rsidRDefault="00172EC9" w:rsidP="00755E91">
      <w:pPr>
        <w:spacing w:line="360" w:lineRule="auto"/>
        <w:ind w:firstLineChars="225" w:firstLine="540"/>
        <w:rPr>
          <w:rFonts w:ascii="標楷體" w:eastAsia="標楷體" w:hAnsi="標楷體"/>
          <w:bCs/>
          <w:szCs w:val="32"/>
        </w:rPr>
      </w:pPr>
      <w:r w:rsidRPr="003B33E4">
        <w:rPr>
          <w:rFonts w:hint="eastAsia"/>
        </w:rPr>
        <w:t>雖然</w:t>
      </w:r>
      <w:r>
        <w:rPr>
          <w:rFonts w:hint="eastAsia"/>
        </w:rPr>
        <w:t>樞機的治療團隊一再</w:t>
      </w:r>
      <w:r w:rsidRPr="003B33E4">
        <w:rPr>
          <w:rFonts w:hint="eastAsia"/>
        </w:rPr>
        <w:t>勸說「不能沒有限制的演講」，</w:t>
      </w:r>
      <w:r>
        <w:rPr>
          <w:rFonts w:hint="eastAsia"/>
        </w:rPr>
        <w:t>也曾提出具體</w:t>
      </w:r>
      <w:r w:rsidRPr="003B33E4">
        <w:rPr>
          <w:rFonts w:hint="eastAsia"/>
        </w:rPr>
        <w:t>建議大型的演講一週只能有一次，</w:t>
      </w:r>
      <w:r>
        <w:rPr>
          <w:rFonts w:hint="eastAsia"/>
        </w:rPr>
        <w:t>然</w:t>
      </w:r>
      <w:r w:rsidRPr="003B33E4">
        <w:rPr>
          <w:rFonts w:hint="eastAsia"/>
        </w:rPr>
        <w:t>而</w:t>
      </w:r>
      <w:r>
        <w:rPr>
          <w:rFonts w:hint="eastAsia"/>
        </w:rPr>
        <w:t>這幾年下來</w:t>
      </w:r>
      <w:r w:rsidRPr="003E3D6D">
        <w:rPr>
          <w:rFonts w:hint="eastAsia"/>
        </w:rPr>
        <w:t>，超過千人以上的演講已超過五</w:t>
      </w:r>
      <w:r w:rsidRPr="003E3D6D">
        <w:rPr>
          <w:rStyle w:val="googqs-tidbitgoogqs-tidbit-2googqs-tidbit-hilite"/>
          <w:rFonts w:hint="eastAsia"/>
        </w:rPr>
        <w:t>十場次，台灣半數已上的受刑人樞機都曾探訪</w:t>
      </w:r>
      <w:r>
        <w:rPr>
          <w:rStyle w:val="googqs-tidbitgoogqs-tidbit-2googqs-tidbit-hilite"/>
          <w:rFonts w:hint="eastAsia"/>
        </w:rPr>
        <w:t>過</w:t>
      </w:r>
      <w:r w:rsidRPr="003E3D6D">
        <w:rPr>
          <w:rStyle w:val="googqs-tidbitgoogqs-tidbit-2googqs-tidbit-hilite"/>
          <w:rFonts w:hint="eastAsia"/>
        </w:rPr>
        <w:t>，直接聽過樞機演講的人數</w:t>
      </w:r>
      <w:r>
        <w:rPr>
          <w:rStyle w:val="googqs-tidbitgoogqs-tidbit-2googqs-tidbit-hilite"/>
          <w:rFonts w:hint="eastAsia"/>
        </w:rPr>
        <w:t>應該已</w:t>
      </w:r>
      <w:r w:rsidRPr="003E3D6D">
        <w:rPr>
          <w:rStyle w:val="googqs-tidbitgoogqs-tidbit-2googqs-tidbit-hilite"/>
          <w:rFonts w:hint="eastAsia"/>
        </w:rPr>
        <w:t>超過十五萬人。</w:t>
      </w:r>
      <w:r>
        <w:rPr>
          <w:rFonts w:hint="eastAsia"/>
        </w:rPr>
        <w:t>若</w:t>
      </w:r>
      <w:r w:rsidRPr="003E3D6D">
        <w:rPr>
          <w:rFonts w:hint="eastAsia"/>
        </w:rPr>
        <w:t>再加上媒體的</w:t>
      </w:r>
      <w:r>
        <w:rPr>
          <w:rFonts w:hint="eastAsia"/>
        </w:rPr>
        <w:t>傳播</w:t>
      </w:r>
      <w:r w:rsidRPr="003E3D6D">
        <w:rPr>
          <w:rFonts w:hint="eastAsia"/>
        </w:rPr>
        <w:t>，包括電視專訪、各種報紙及廣播的訪問，以</w:t>
      </w:r>
      <w:r>
        <w:rPr>
          <w:rFonts w:hint="eastAsia"/>
        </w:rPr>
        <w:t>及書籍的出版，</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八</w:t>
      </w:r>
      <w:r w:rsidRPr="00592CEB">
        <w:rPr>
          <w:rFonts w:ascii="新細明體" w:hAnsi="新細明體" w:hint="eastAsia"/>
          <w:bCs/>
          <w:szCs w:val="24"/>
        </w:rPr>
        <w:t>年</w:t>
      </w:r>
      <w:r w:rsidRPr="003B33E4">
        <w:rPr>
          <w:rFonts w:hint="eastAsia"/>
        </w:rPr>
        <w:t>《生命告別之旅》暢銷八萬冊，</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九</w:t>
      </w:r>
      <w:r w:rsidRPr="00592CEB">
        <w:rPr>
          <w:rFonts w:ascii="新細明體" w:hAnsi="新細明體" w:hint="eastAsia"/>
          <w:bCs/>
          <w:szCs w:val="24"/>
        </w:rPr>
        <w:t>年</w:t>
      </w:r>
      <w:r>
        <w:rPr>
          <w:rFonts w:hint="eastAsia"/>
        </w:rPr>
        <w:t>《活出愛》</w:t>
      </w:r>
      <w:r w:rsidRPr="003B33E4">
        <w:rPr>
          <w:rFonts w:hint="eastAsia"/>
        </w:rPr>
        <w:t>熱銷二萬冊，</w:t>
      </w:r>
      <w:r>
        <w:rPr>
          <w:rFonts w:ascii="新細明體" w:hAnsi="新細明體" w:hint="eastAsia"/>
          <w:bCs/>
          <w:color w:val="000000"/>
          <w:szCs w:val="24"/>
        </w:rPr>
        <w:t>今</w:t>
      </w:r>
      <w:r w:rsidRPr="00592CEB">
        <w:rPr>
          <w:rFonts w:ascii="新細明體" w:hAnsi="新細明體" w:hint="eastAsia"/>
          <w:bCs/>
          <w:szCs w:val="24"/>
        </w:rPr>
        <w:t>年</w:t>
      </w:r>
      <w:r>
        <w:rPr>
          <w:rFonts w:ascii="新細明體" w:hAnsi="新細明體" w:hint="eastAsia"/>
          <w:bCs/>
          <w:szCs w:val="24"/>
        </w:rPr>
        <w:t>三月剛問世的</w:t>
      </w:r>
      <w:r>
        <w:rPr>
          <w:rFonts w:hint="eastAsia"/>
        </w:rPr>
        <w:t>《划到生命深處</w:t>
      </w:r>
      <w:r w:rsidRPr="003B33E4">
        <w:rPr>
          <w:rFonts w:hint="eastAsia"/>
        </w:rPr>
        <w:t>》</w:t>
      </w:r>
      <w:r>
        <w:rPr>
          <w:rFonts w:hint="eastAsia"/>
        </w:rPr>
        <w:t>等，預估全台至少已有三分之二的台灣人，直接或間接感受到樞機</w:t>
      </w:r>
      <w:r w:rsidRPr="003B33E4">
        <w:rPr>
          <w:rFonts w:hint="eastAsia"/>
        </w:rPr>
        <w:t>《生命告別之旅》</w:t>
      </w:r>
      <w:r>
        <w:rPr>
          <w:rFonts w:hint="eastAsia"/>
        </w:rPr>
        <w:t>所傳達的</w:t>
      </w:r>
      <w:r w:rsidRPr="003B33E4">
        <w:rPr>
          <w:rFonts w:hint="eastAsia"/>
        </w:rPr>
        <w:t>對生命的熱愛</w:t>
      </w:r>
      <w:r>
        <w:rPr>
          <w:rStyle w:val="FootnoteReference"/>
        </w:rPr>
        <w:footnoteReference w:id="32"/>
      </w:r>
      <w:r w:rsidRPr="003B33E4">
        <w:rPr>
          <w:rFonts w:hint="eastAsia"/>
        </w:rPr>
        <w:t>。</w:t>
      </w:r>
    </w:p>
    <w:p w:rsidR="00172EC9" w:rsidRDefault="00172EC9" w:rsidP="002D27A4">
      <w:pPr>
        <w:spacing w:line="360" w:lineRule="auto"/>
        <w:ind w:firstLineChars="225" w:firstLine="540"/>
        <w:jc w:val="both"/>
        <w:rPr>
          <w:rFonts w:ascii="新細明體"/>
          <w:bCs/>
          <w:color w:val="000000"/>
          <w:szCs w:val="24"/>
        </w:rPr>
      </w:pPr>
      <w:r>
        <w:rPr>
          <w:rFonts w:ascii="新細明體" w:hAnsi="新細明體" w:hint="eastAsia"/>
          <w:bCs/>
          <w:color w:val="000000"/>
          <w:szCs w:val="24"/>
        </w:rPr>
        <w:t>樞機這幾年的「生命告別之旅」不單只是他個人生命的見證，以一位癌症患者現身說法地告訴國人在面對癌症侵襲時，仍然可以不畏懼地活出生命的喜悅與希望，更是以具體的行動證明了宗教信仰的力量，因為相信所以不必受病魔的控制，反而滿懷喜樂之情四處與人分享天主的大愛，正如樞機所說：</w:t>
      </w:r>
    </w:p>
    <w:p w:rsidR="00172EC9" w:rsidRDefault="00172EC9" w:rsidP="000A1DE1">
      <w:pPr>
        <w:spacing w:line="360" w:lineRule="auto"/>
        <w:ind w:leftChars="225" w:left="540"/>
        <w:jc w:val="both"/>
        <w:rPr>
          <w:rFonts w:ascii="標楷體" w:eastAsia="標楷體" w:hAnsi="標楷體"/>
          <w:bCs/>
          <w:color w:val="000000"/>
          <w:szCs w:val="24"/>
        </w:rPr>
      </w:pPr>
      <w:r>
        <w:rPr>
          <w:rFonts w:ascii="標楷體" w:eastAsia="標楷體" w:hAnsi="標楷體" w:hint="eastAsia"/>
          <w:bCs/>
          <w:color w:val="000000"/>
          <w:szCs w:val="24"/>
        </w:rPr>
        <w:t>這些年，我直截了當向非基督徒談論天主教信仰的核心道理，比我入耶穌會修道六十年講論的還要多。為這緣故，我稱我的肺腺癌是天主的一大恩賜，天主藉著這個談癌色變的絕症，給我打開了一扇嶄新的福傳之門，使我將天主無限大愛的福音種子撒遍整個台灣</w:t>
      </w:r>
      <w:r>
        <w:rPr>
          <w:rStyle w:val="FootnoteReference"/>
          <w:rFonts w:ascii="標楷體" w:eastAsia="標楷體" w:hAnsi="標楷體"/>
          <w:bCs/>
          <w:color w:val="000000"/>
          <w:szCs w:val="24"/>
        </w:rPr>
        <w:footnoteReference w:id="33"/>
      </w:r>
      <w:r>
        <w:rPr>
          <w:rFonts w:ascii="標楷體" w:eastAsia="標楷體" w:hAnsi="標楷體" w:hint="eastAsia"/>
          <w:bCs/>
          <w:color w:val="000000"/>
          <w:szCs w:val="24"/>
        </w:rPr>
        <w:t>。</w:t>
      </w:r>
    </w:p>
    <w:p w:rsidR="00172EC9" w:rsidRPr="002F4B06" w:rsidRDefault="00172EC9" w:rsidP="002D27A4">
      <w:pPr>
        <w:spacing w:line="360" w:lineRule="auto"/>
        <w:ind w:firstLineChars="225" w:firstLine="540"/>
        <w:jc w:val="both"/>
        <w:rPr>
          <w:rFonts w:ascii="標楷體" w:eastAsia="標楷體" w:hAnsi="標楷體"/>
          <w:bCs/>
          <w:color w:val="000000"/>
          <w:szCs w:val="24"/>
        </w:rPr>
      </w:pPr>
    </w:p>
    <w:p w:rsidR="00172EC9" w:rsidRPr="001A4A2F" w:rsidRDefault="00172EC9" w:rsidP="001A4A2F">
      <w:pPr>
        <w:numPr>
          <w:ilvl w:val="0"/>
          <w:numId w:val="26"/>
        </w:numPr>
        <w:jc w:val="center"/>
        <w:rPr>
          <w:rFonts w:ascii="標楷體" w:eastAsia="標楷體" w:hAnsi="標楷體"/>
          <w:b/>
          <w:sz w:val="32"/>
          <w:szCs w:val="32"/>
        </w:rPr>
      </w:pPr>
      <w:r>
        <w:rPr>
          <w:rFonts w:ascii="標楷體" w:eastAsia="標楷體" w:hAnsi="標楷體" w:hint="eastAsia"/>
          <w:b/>
          <w:bCs/>
          <w:color w:val="000000"/>
          <w:sz w:val="32"/>
          <w:szCs w:val="32"/>
        </w:rPr>
        <w:t>塑立典範</w:t>
      </w:r>
    </w:p>
    <w:p w:rsidR="00172EC9" w:rsidRDefault="00172EC9" w:rsidP="00D30ECE">
      <w:pPr>
        <w:spacing w:line="360" w:lineRule="auto"/>
        <w:ind w:firstLineChars="225" w:firstLine="540"/>
        <w:jc w:val="both"/>
        <w:rPr>
          <w:rFonts w:ascii="新細明體"/>
          <w:bCs/>
          <w:color w:val="000000"/>
          <w:szCs w:val="24"/>
        </w:rPr>
      </w:pPr>
      <w:r>
        <w:rPr>
          <w:rFonts w:ascii="新細明體" w:hAnsi="新細明體" w:hint="eastAsia"/>
          <w:bCs/>
          <w:color w:val="000000"/>
          <w:szCs w:val="24"/>
        </w:rPr>
        <w:t>在面對人類共同的宿命</w:t>
      </w:r>
      <w:r>
        <w:rPr>
          <w:rFonts w:ascii="新細明體" w:hAnsi="新細明體"/>
          <w:bCs/>
          <w:color w:val="000000"/>
          <w:szCs w:val="24"/>
        </w:rPr>
        <w:t>~</w:t>
      </w:r>
      <w:r>
        <w:rPr>
          <w:rFonts w:ascii="新細明體" w:hAnsi="新細明體" w:hint="eastAsia"/>
          <w:bCs/>
          <w:color w:val="000000"/>
          <w:szCs w:val="24"/>
        </w:rPr>
        <w:t>死亡</w:t>
      </w:r>
      <w:r>
        <w:rPr>
          <w:rFonts w:ascii="新細明體" w:hAnsi="新細明體"/>
          <w:bCs/>
          <w:color w:val="000000"/>
          <w:szCs w:val="24"/>
        </w:rPr>
        <w:t>~</w:t>
      </w:r>
      <w:r>
        <w:rPr>
          <w:rFonts w:ascii="新細明體" w:hAnsi="新細明體" w:hint="eastAsia"/>
          <w:bCs/>
          <w:color w:val="000000"/>
          <w:szCs w:val="24"/>
        </w:rPr>
        <w:t>這無可迴避的現實上，樞機自二</w:t>
      </w:r>
      <w:r w:rsidRPr="003355EC">
        <w:rPr>
          <w:rFonts w:ascii="新細明體" w:cs="Arial" w:hint="eastAsia"/>
          <w:bCs/>
          <w:kern w:val="0"/>
          <w:szCs w:val="24"/>
        </w:rPr>
        <w:t>○○</w:t>
      </w:r>
      <w:r>
        <w:rPr>
          <w:rFonts w:ascii="新細明體" w:hAnsi="新細明體" w:cs="Arial" w:hint="eastAsia"/>
          <w:bCs/>
          <w:kern w:val="0"/>
          <w:szCs w:val="24"/>
        </w:rPr>
        <w:t>七</w:t>
      </w:r>
      <w:r w:rsidRPr="001C293F">
        <w:rPr>
          <w:rFonts w:ascii="新細明體" w:hAnsi="新細明體" w:hint="eastAsia"/>
          <w:bCs/>
          <w:color w:val="000000"/>
          <w:szCs w:val="24"/>
        </w:rPr>
        <w:t>年</w:t>
      </w:r>
      <w:r>
        <w:rPr>
          <w:rFonts w:ascii="新細明體" w:hAnsi="新細明體" w:hint="eastAsia"/>
          <w:bCs/>
          <w:color w:val="000000"/>
          <w:szCs w:val="24"/>
        </w:rPr>
        <w:t>八月至今所展開的「生命告別</w:t>
      </w:r>
      <w:r w:rsidRPr="001C293F">
        <w:rPr>
          <w:rFonts w:ascii="新細明體" w:hAnsi="新細明體" w:hint="eastAsia"/>
          <w:bCs/>
          <w:color w:val="000000"/>
          <w:szCs w:val="24"/>
        </w:rPr>
        <w:t>之旅</w:t>
      </w:r>
      <w:r>
        <w:rPr>
          <w:rFonts w:ascii="新細明體" w:hAnsi="新細明體" w:hint="eastAsia"/>
          <w:bCs/>
          <w:color w:val="000000"/>
          <w:szCs w:val="24"/>
        </w:rPr>
        <w:t>」，實已為我們的社會及國人塑立了標竿與典範，從中我們可以學習到的生命智慧可包涵以下三個向度。</w:t>
      </w:r>
    </w:p>
    <w:p w:rsidR="00172EC9" w:rsidRPr="00B16E04" w:rsidRDefault="00172EC9" w:rsidP="00BC7E2F">
      <w:pPr>
        <w:numPr>
          <w:ilvl w:val="0"/>
          <w:numId w:val="28"/>
        </w:numPr>
        <w:spacing w:line="360" w:lineRule="auto"/>
        <w:jc w:val="both"/>
        <w:rPr>
          <w:rFonts w:ascii="新細明體"/>
          <w:b/>
          <w:bCs/>
          <w:szCs w:val="24"/>
        </w:rPr>
      </w:pPr>
      <w:r w:rsidRPr="00B16E04">
        <w:rPr>
          <w:rFonts w:ascii="新細明體" w:hAnsi="新細明體" w:hint="eastAsia"/>
          <w:b/>
          <w:bCs/>
          <w:szCs w:val="24"/>
        </w:rPr>
        <w:t>病魔未必給人帶來痛苦，而是祝福</w:t>
      </w:r>
    </w:p>
    <w:p w:rsidR="00172EC9" w:rsidRDefault="00172EC9" w:rsidP="00AA7AC9">
      <w:pPr>
        <w:spacing w:line="360" w:lineRule="auto"/>
        <w:ind w:firstLineChars="225" w:firstLine="540"/>
        <w:jc w:val="both"/>
        <w:rPr>
          <w:rFonts w:ascii="新細明體"/>
          <w:bCs/>
          <w:szCs w:val="24"/>
        </w:rPr>
      </w:pPr>
      <w:r>
        <w:rPr>
          <w:rFonts w:ascii="新細明體" w:hAnsi="新細明體" w:hint="eastAsia"/>
          <w:bCs/>
          <w:szCs w:val="24"/>
        </w:rPr>
        <w:t>樞機</w:t>
      </w:r>
      <w:r>
        <w:rPr>
          <w:rFonts w:ascii="新細明體" w:hAnsi="新細明體" w:hint="eastAsia"/>
          <w:bCs/>
          <w:color w:val="000000"/>
          <w:szCs w:val="24"/>
        </w:rPr>
        <w:t>從一開始就沒有對自己罹患癌症感到憤怒或怨懟，在樞機身上絲毫看不到一般罹癌患者會有的</w:t>
      </w:r>
      <w:r>
        <w:rPr>
          <w:rFonts w:ascii="新細明體" w:hAnsi="新細明體" w:hint="eastAsia"/>
          <w:szCs w:val="24"/>
        </w:rPr>
        <w:t>「創傷性」</w:t>
      </w:r>
      <w:r w:rsidRPr="00D50C8E">
        <w:rPr>
          <w:rFonts w:ascii="新細明體" w:hAnsi="新細明體" w:hint="eastAsia"/>
          <w:szCs w:val="24"/>
        </w:rPr>
        <w:t>經驗</w:t>
      </w:r>
      <w:r>
        <w:rPr>
          <w:rFonts w:ascii="新細明體" w:hAnsi="新細明體" w:hint="eastAsia"/>
          <w:szCs w:val="24"/>
        </w:rPr>
        <w:t>，看到的是經過祈禱後所獲得的從信仰上而來的力量與希望。樞機甚至可以為自己所罹患的這可怕的絕症暱稱為「小天使」</w:t>
      </w:r>
      <w:r>
        <w:rPr>
          <w:rFonts w:ascii="新細明體" w:hAnsi="新細明體" w:hint="eastAsia"/>
          <w:bCs/>
          <w:szCs w:val="24"/>
        </w:rPr>
        <w:t>，與它和平共處，成為伙伴及朋友，這種由生命內心所發出的力量與勇氣已完全超越了病痛所帶來的痛苦與悲傷。</w:t>
      </w:r>
    </w:p>
    <w:p w:rsidR="00172EC9" w:rsidRDefault="00172EC9" w:rsidP="00BC7E2F">
      <w:pPr>
        <w:spacing w:line="360" w:lineRule="auto"/>
        <w:ind w:left="540"/>
        <w:jc w:val="both"/>
        <w:rPr>
          <w:rFonts w:ascii="新細明體"/>
          <w:bCs/>
          <w:szCs w:val="24"/>
        </w:rPr>
      </w:pPr>
      <w:r>
        <w:rPr>
          <w:rFonts w:ascii="標楷體" w:eastAsia="標楷體" w:hAnsi="標楷體" w:hint="eastAsia"/>
          <w:bCs/>
          <w:color w:val="000000"/>
          <w:szCs w:val="24"/>
        </w:rPr>
        <w:t>有人很難接受年老、生病和死亡的事實，因而以自殺解決這些問題。有人每天在恐懼及無奈的繩索下苟延殘喘，有人在病魔及催命鬼張牙舞爪的陰影下忍辱偷生。這些人對年老、生病、死亡都看不出任何積極的價值，反之只看到痛苦、絕望與黑暗。…宗教信仰給我的「望德」，使我戰勝肺腺癌絕症，使它成為我的隨從，我不但不以肺腺癌為敵，反而與它成為夥伴及朋友</w:t>
      </w:r>
      <w:r>
        <w:rPr>
          <w:rStyle w:val="FootnoteReference"/>
          <w:rFonts w:ascii="標楷體" w:eastAsia="標楷體" w:hAnsi="標楷體"/>
          <w:bCs/>
          <w:color w:val="000000"/>
          <w:szCs w:val="24"/>
        </w:rPr>
        <w:footnoteReference w:id="34"/>
      </w:r>
      <w:r>
        <w:rPr>
          <w:rFonts w:ascii="標楷體" w:eastAsia="標楷體" w:hAnsi="標楷體" w:hint="eastAsia"/>
          <w:bCs/>
          <w:color w:val="000000"/>
          <w:szCs w:val="24"/>
        </w:rPr>
        <w:t>。</w:t>
      </w:r>
    </w:p>
    <w:p w:rsidR="00172EC9" w:rsidRPr="00B16E04" w:rsidRDefault="00172EC9" w:rsidP="00BC7E2F">
      <w:pPr>
        <w:numPr>
          <w:ilvl w:val="0"/>
          <w:numId w:val="28"/>
        </w:numPr>
        <w:spacing w:line="360" w:lineRule="auto"/>
        <w:jc w:val="both"/>
        <w:rPr>
          <w:rFonts w:ascii="新細明體"/>
          <w:b/>
          <w:bCs/>
          <w:szCs w:val="24"/>
        </w:rPr>
      </w:pPr>
      <w:r w:rsidRPr="00B16E04">
        <w:rPr>
          <w:rFonts w:ascii="新細明體" w:hAnsi="新細明體" w:hint="eastAsia"/>
          <w:b/>
          <w:bCs/>
          <w:szCs w:val="24"/>
        </w:rPr>
        <w:t>化腐朽為神奇</w:t>
      </w:r>
      <w:r w:rsidRPr="00B16E04">
        <w:rPr>
          <w:rFonts w:ascii="新細明體"/>
          <w:b/>
          <w:bCs/>
          <w:szCs w:val="24"/>
        </w:rPr>
        <w:t>-</w:t>
      </w:r>
      <w:r w:rsidRPr="00B16E04">
        <w:rPr>
          <w:rFonts w:ascii="新細明體" w:hAnsi="新細明體" w:hint="eastAsia"/>
          <w:b/>
          <w:bCs/>
          <w:szCs w:val="24"/>
        </w:rPr>
        <w:t>「剩餘價值」的能量不可限量</w:t>
      </w:r>
    </w:p>
    <w:p w:rsidR="00172EC9" w:rsidRDefault="00172EC9" w:rsidP="0028358D">
      <w:pPr>
        <w:spacing w:line="360" w:lineRule="auto"/>
        <w:ind w:firstLineChars="225" w:firstLine="540"/>
        <w:jc w:val="both"/>
        <w:rPr>
          <w:rFonts w:ascii="新細明體"/>
          <w:bCs/>
          <w:color w:val="000000"/>
          <w:szCs w:val="24"/>
        </w:rPr>
      </w:pPr>
      <w:r>
        <w:rPr>
          <w:rFonts w:ascii="新細明體" w:hAnsi="新細明體" w:hint="eastAsia"/>
          <w:bCs/>
          <w:szCs w:val="24"/>
        </w:rPr>
        <w:t>樞機自知自己是一個「</w:t>
      </w:r>
      <w:r w:rsidRPr="001C293F">
        <w:rPr>
          <w:rFonts w:ascii="新細明體" w:hAnsi="新細明體" w:hint="eastAsia"/>
          <w:bCs/>
          <w:color w:val="000000"/>
          <w:szCs w:val="24"/>
        </w:rPr>
        <w:t>又老又病的廢物</w:t>
      </w:r>
      <w:r>
        <w:rPr>
          <w:rFonts w:ascii="新細明體" w:hAnsi="新細明體" w:hint="eastAsia"/>
          <w:bCs/>
          <w:color w:val="000000"/>
          <w:szCs w:val="24"/>
        </w:rPr>
        <w:t>」，可是天主卻要在這「廢物」上</w:t>
      </w:r>
      <w:r w:rsidRPr="0028358D">
        <w:rPr>
          <w:rFonts w:ascii="新細明體" w:hAnsi="新細明體" w:hint="eastAsia"/>
          <w:bCs/>
          <w:szCs w:val="24"/>
        </w:rPr>
        <w:t>化腐朽為神奇</w:t>
      </w:r>
      <w:r>
        <w:rPr>
          <w:rFonts w:ascii="新細明體" w:hAnsi="新細明體" w:hint="eastAsia"/>
          <w:bCs/>
          <w:szCs w:val="24"/>
        </w:rPr>
        <w:t>，</w:t>
      </w:r>
      <w:r w:rsidRPr="0028358D">
        <w:rPr>
          <w:rFonts w:ascii="新細明體" w:hAnsi="新細明體" w:hint="eastAsia"/>
          <w:bCs/>
          <w:color w:val="000000"/>
          <w:szCs w:val="24"/>
        </w:rPr>
        <w:t>為</w:t>
      </w:r>
      <w:r>
        <w:rPr>
          <w:rFonts w:ascii="新細明體" w:hAnsi="新細明體" w:hint="eastAsia"/>
          <w:bCs/>
          <w:color w:val="000000"/>
          <w:szCs w:val="24"/>
        </w:rPr>
        <w:t>天主</w:t>
      </w:r>
      <w:r w:rsidRPr="001C293F">
        <w:rPr>
          <w:rFonts w:ascii="新細明體" w:hAnsi="新細明體" w:hint="eastAsia"/>
          <w:bCs/>
          <w:color w:val="000000"/>
          <w:szCs w:val="24"/>
        </w:rPr>
        <w:t>無限</w:t>
      </w:r>
      <w:r>
        <w:rPr>
          <w:rFonts w:ascii="新細明體" w:hAnsi="新細明體" w:hint="eastAsia"/>
          <w:bCs/>
          <w:color w:val="000000"/>
          <w:szCs w:val="24"/>
        </w:rPr>
        <w:t>的大愛作證，將愛的</w:t>
      </w:r>
      <w:r w:rsidRPr="001C293F">
        <w:rPr>
          <w:rFonts w:ascii="新細明體" w:hAnsi="新細明體" w:hint="eastAsia"/>
          <w:bCs/>
          <w:color w:val="000000"/>
          <w:szCs w:val="24"/>
        </w:rPr>
        <w:t>種子撒遍</w:t>
      </w:r>
      <w:r>
        <w:rPr>
          <w:rFonts w:ascii="新細明體" w:hAnsi="新細明體" w:hint="eastAsia"/>
          <w:bCs/>
          <w:color w:val="000000"/>
          <w:szCs w:val="24"/>
        </w:rPr>
        <w:t>全台灣。</w:t>
      </w:r>
      <w:r>
        <w:rPr>
          <w:rFonts w:ascii="新細明體" w:hAnsi="新細明體" w:hint="eastAsia"/>
          <w:bCs/>
          <w:szCs w:val="24"/>
        </w:rPr>
        <w:t>樞機在</w:t>
      </w:r>
      <w:r>
        <w:rPr>
          <w:rFonts w:ascii="新細明體" w:hAnsi="新細明體" w:hint="eastAsia"/>
          <w:bCs/>
          <w:color w:val="000000"/>
          <w:szCs w:val="24"/>
        </w:rPr>
        <w:t>二</w:t>
      </w:r>
      <w:r w:rsidRPr="003355EC">
        <w:rPr>
          <w:rFonts w:ascii="新細明體" w:cs="Arial" w:hint="eastAsia"/>
          <w:bCs/>
          <w:kern w:val="0"/>
          <w:szCs w:val="24"/>
        </w:rPr>
        <w:t>○○</w:t>
      </w:r>
      <w:r>
        <w:rPr>
          <w:rFonts w:ascii="新細明體" w:hAnsi="新細明體" w:cs="Arial" w:hint="eastAsia"/>
          <w:bCs/>
          <w:kern w:val="0"/>
          <w:szCs w:val="24"/>
        </w:rPr>
        <w:t>八</w:t>
      </w:r>
      <w:r w:rsidRPr="001C293F">
        <w:rPr>
          <w:rFonts w:ascii="新細明體" w:hAnsi="新細明體" w:hint="eastAsia"/>
          <w:bCs/>
          <w:color w:val="000000"/>
          <w:szCs w:val="24"/>
        </w:rPr>
        <w:t>年</w:t>
      </w:r>
      <w:r>
        <w:rPr>
          <w:rFonts w:ascii="新細明體" w:hAnsi="新細明體" w:hint="eastAsia"/>
          <w:bCs/>
          <w:color w:val="000000"/>
          <w:szCs w:val="24"/>
        </w:rPr>
        <w:t>「給癌症患者的一封信」中曾清楚表達他真的是賺到了，而且是連本帶利地大豐收。</w:t>
      </w:r>
    </w:p>
    <w:p w:rsidR="00172EC9" w:rsidRPr="0028358D" w:rsidRDefault="00172EC9" w:rsidP="0028358D">
      <w:pPr>
        <w:spacing w:line="360" w:lineRule="auto"/>
        <w:ind w:leftChars="225" w:left="540"/>
        <w:jc w:val="both"/>
        <w:rPr>
          <w:rFonts w:ascii="標楷體" w:eastAsia="標楷體" w:hAnsi="標楷體"/>
          <w:bCs/>
          <w:szCs w:val="24"/>
        </w:rPr>
      </w:pPr>
      <w:r>
        <w:rPr>
          <w:rFonts w:ascii="標楷體" w:eastAsia="標楷體" w:hAnsi="標楷體" w:hint="eastAsia"/>
          <w:bCs/>
          <w:color w:val="000000"/>
          <w:szCs w:val="24"/>
        </w:rPr>
        <w:t>當我預知自己時日無多，我先寫好遺囑交代若干身後事。我也做了自我反省：生命從何而來？死向何處？這輩子到底活出什麼意義？我決定發揮自己最後的「剩餘價值」，巡迴全省各地的監獄、學校、機關做「生命告別演講」。醫生好意提醒：「這樣不好，你應該多休息，保持體力。」我回答說：「我已經比預估的時間多活了這麼久，這些都是我賺來的，要連本帶利撈回來。」記者問我：「你認為這輩子奉獻最多是在什麼階段？」我說：「就是在我得了癌症以後。</w:t>
      </w:r>
      <w:r>
        <w:rPr>
          <w:rStyle w:val="FootnoteReference"/>
          <w:rFonts w:ascii="標楷體" w:eastAsia="標楷體" w:hAnsi="標楷體"/>
          <w:bCs/>
          <w:color w:val="000000"/>
          <w:szCs w:val="24"/>
        </w:rPr>
        <w:footnoteReference w:id="35"/>
      </w:r>
      <w:r>
        <w:rPr>
          <w:rFonts w:ascii="標楷體" w:eastAsia="標楷體" w:hAnsi="標楷體" w:hint="eastAsia"/>
          <w:bCs/>
          <w:color w:val="000000"/>
          <w:szCs w:val="24"/>
        </w:rPr>
        <w:t>」</w:t>
      </w:r>
    </w:p>
    <w:p w:rsidR="00172EC9" w:rsidRPr="00B16E04" w:rsidRDefault="00172EC9" w:rsidP="00BC7E2F">
      <w:pPr>
        <w:numPr>
          <w:ilvl w:val="0"/>
          <w:numId w:val="28"/>
        </w:numPr>
        <w:spacing w:line="360" w:lineRule="auto"/>
        <w:jc w:val="both"/>
        <w:rPr>
          <w:rFonts w:ascii="新細明體"/>
          <w:b/>
          <w:bCs/>
          <w:szCs w:val="24"/>
        </w:rPr>
      </w:pPr>
      <w:r w:rsidRPr="00B16E04">
        <w:rPr>
          <w:rFonts w:ascii="新細明體" w:hAnsi="新細明體" w:hint="eastAsia"/>
          <w:b/>
          <w:bCs/>
          <w:szCs w:val="24"/>
        </w:rPr>
        <w:t>心中有愛</w:t>
      </w:r>
      <w:r w:rsidRPr="00B16E04">
        <w:rPr>
          <w:rFonts w:ascii="新細明體" w:hAnsi="新細明體"/>
          <w:b/>
          <w:bCs/>
          <w:szCs w:val="24"/>
        </w:rPr>
        <w:t xml:space="preserve"> </w:t>
      </w:r>
      <w:r w:rsidRPr="00B16E04">
        <w:rPr>
          <w:rFonts w:ascii="新細明體" w:hAnsi="新細明體" w:hint="eastAsia"/>
          <w:b/>
          <w:bCs/>
          <w:szCs w:val="24"/>
        </w:rPr>
        <w:t>一生無礙</w:t>
      </w:r>
    </w:p>
    <w:p w:rsidR="00172EC9" w:rsidRPr="00BC7E2F" w:rsidRDefault="00172EC9" w:rsidP="00BC7E2F">
      <w:pPr>
        <w:spacing w:line="360" w:lineRule="auto"/>
        <w:ind w:firstLineChars="225" w:firstLine="540"/>
        <w:jc w:val="both"/>
        <w:rPr>
          <w:rFonts w:ascii="新細明體"/>
          <w:bCs/>
          <w:szCs w:val="24"/>
        </w:rPr>
      </w:pPr>
      <w:r>
        <w:rPr>
          <w:rFonts w:ascii="新細明體" w:hAnsi="新細明體" w:hint="eastAsia"/>
          <w:bCs/>
          <w:szCs w:val="24"/>
        </w:rPr>
        <w:t>樞機</w:t>
      </w:r>
      <w:r>
        <w:rPr>
          <w:rFonts w:ascii="新細明體" w:hAnsi="新細明體" w:hint="eastAsia"/>
          <w:bCs/>
          <w:color w:val="000000"/>
          <w:szCs w:val="24"/>
        </w:rPr>
        <w:t>「生命告別</w:t>
      </w:r>
      <w:r w:rsidRPr="001C293F">
        <w:rPr>
          <w:rFonts w:ascii="新細明體" w:hAnsi="新細明體" w:hint="eastAsia"/>
          <w:bCs/>
          <w:color w:val="000000"/>
          <w:szCs w:val="24"/>
        </w:rPr>
        <w:t>之旅</w:t>
      </w:r>
      <w:r>
        <w:rPr>
          <w:rFonts w:ascii="新細明體" w:hAnsi="新細明體" w:hint="eastAsia"/>
          <w:bCs/>
          <w:color w:val="000000"/>
          <w:szCs w:val="24"/>
        </w:rPr>
        <w:t>」</w:t>
      </w:r>
      <w:r>
        <w:rPr>
          <w:rFonts w:ascii="新細明體" w:hAnsi="新細明體" w:hint="eastAsia"/>
          <w:bCs/>
          <w:szCs w:val="24"/>
        </w:rPr>
        <w:t>所要傳達的核心思想就是「愛」，這不是空泛的愛，也不是激情的愛，而是來自於天主的大愛，是天主要送給每個人的生命中最寶貴的禮物，只要相信祂、接受祂，心中有愛、</w:t>
      </w:r>
      <w:r w:rsidRPr="00BC7E2F">
        <w:rPr>
          <w:rFonts w:ascii="新細明體" w:hAnsi="新細明體" w:hint="eastAsia"/>
          <w:bCs/>
          <w:szCs w:val="24"/>
        </w:rPr>
        <w:t>一生無礙</w:t>
      </w:r>
      <w:r>
        <w:rPr>
          <w:rFonts w:ascii="新細明體" w:hAnsi="新細明體" w:hint="eastAsia"/>
          <w:bCs/>
          <w:szCs w:val="24"/>
        </w:rPr>
        <w:t>。樞機在</w:t>
      </w:r>
      <w:r>
        <w:rPr>
          <w:rFonts w:ascii="新細明體" w:hAnsi="新細明體" w:hint="eastAsia"/>
          <w:bCs/>
          <w:color w:val="000000"/>
          <w:szCs w:val="24"/>
        </w:rPr>
        <w:t>「生命告別</w:t>
      </w:r>
      <w:r w:rsidRPr="001C293F">
        <w:rPr>
          <w:rFonts w:ascii="新細明體" w:hAnsi="新細明體" w:hint="eastAsia"/>
          <w:bCs/>
          <w:color w:val="000000"/>
          <w:szCs w:val="24"/>
        </w:rPr>
        <w:t>之旅</w:t>
      </w:r>
      <w:r>
        <w:rPr>
          <w:rFonts w:ascii="新細明體" w:hAnsi="新細明體" w:hint="eastAsia"/>
          <w:bCs/>
          <w:color w:val="000000"/>
          <w:szCs w:val="24"/>
        </w:rPr>
        <w:t>」中現身說法為這天主的大愛以他所奉獻的一生為「愛」作了最佳的詮釋：</w:t>
      </w:r>
    </w:p>
    <w:p w:rsidR="00172EC9" w:rsidRDefault="00172EC9" w:rsidP="00BC7E2F">
      <w:pPr>
        <w:tabs>
          <w:tab w:val="num" w:pos="720"/>
        </w:tabs>
        <w:spacing w:line="360" w:lineRule="auto"/>
        <w:ind w:firstLineChars="225" w:firstLine="541"/>
        <w:jc w:val="both"/>
        <w:rPr>
          <w:rFonts w:ascii="標楷體" w:eastAsia="標楷體" w:hAnsi="標楷體"/>
          <w:b/>
          <w:bCs/>
          <w:color w:val="000000"/>
          <w:szCs w:val="24"/>
        </w:rPr>
      </w:pPr>
      <w:r w:rsidRPr="00BC7E2F">
        <w:rPr>
          <w:rFonts w:ascii="標楷體" w:eastAsia="標楷體" w:hAnsi="標楷體" w:hint="eastAsia"/>
          <w:b/>
          <w:bCs/>
          <w:color w:val="000000"/>
          <w:szCs w:val="24"/>
        </w:rPr>
        <w:t>天主賜給的「愛」，使我毅然排除萬難，離家修道。</w:t>
      </w:r>
    </w:p>
    <w:p w:rsidR="00172EC9" w:rsidRDefault="00172EC9" w:rsidP="00BC7E2F">
      <w:pPr>
        <w:tabs>
          <w:tab w:val="num" w:pos="720"/>
        </w:tabs>
        <w:spacing w:line="360" w:lineRule="auto"/>
        <w:ind w:firstLineChars="225" w:firstLine="541"/>
        <w:jc w:val="both"/>
        <w:rPr>
          <w:rFonts w:ascii="標楷體" w:eastAsia="標楷體" w:hAnsi="標楷體"/>
          <w:b/>
          <w:bCs/>
          <w:color w:val="000000"/>
          <w:szCs w:val="24"/>
        </w:rPr>
      </w:pPr>
      <w:r w:rsidRPr="00BC7E2F">
        <w:rPr>
          <w:rFonts w:ascii="標楷體" w:eastAsia="標楷體" w:hAnsi="標楷體" w:hint="eastAsia"/>
          <w:b/>
          <w:bCs/>
          <w:color w:val="000000"/>
          <w:szCs w:val="24"/>
        </w:rPr>
        <w:t>「愛」使我在大都市中從事教育及媒體工作</w:t>
      </w:r>
      <w:r>
        <w:rPr>
          <w:rFonts w:ascii="標楷體" w:eastAsia="標楷體" w:hAnsi="標楷體" w:hint="eastAsia"/>
          <w:b/>
          <w:bCs/>
          <w:color w:val="000000"/>
          <w:szCs w:val="24"/>
        </w:rPr>
        <w:t>。</w:t>
      </w:r>
    </w:p>
    <w:p w:rsidR="00172EC9" w:rsidRDefault="00172EC9" w:rsidP="00BC7E2F">
      <w:pPr>
        <w:tabs>
          <w:tab w:val="num" w:pos="720"/>
        </w:tabs>
        <w:spacing w:line="360" w:lineRule="auto"/>
        <w:ind w:firstLineChars="225" w:firstLine="541"/>
        <w:jc w:val="both"/>
        <w:rPr>
          <w:rFonts w:ascii="標楷體" w:eastAsia="標楷體" w:hAnsi="標楷體"/>
          <w:b/>
          <w:bCs/>
          <w:color w:val="000000"/>
          <w:szCs w:val="24"/>
        </w:rPr>
      </w:pPr>
      <w:r w:rsidRPr="00BC7E2F">
        <w:rPr>
          <w:rFonts w:ascii="標楷體" w:eastAsia="標楷體" w:hAnsi="標楷體" w:hint="eastAsia"/>
          <w:b/>
          <w:bCs/>
          <w:color w:val="000000"/>
          <w:szCs w:val="24"/>
        </w:rPr>
        <w:t>「愛」催迫我到東海岸，上山下海為原住民服務。</w:t>
      </w:r>
    </w:p>
    <w:p w:rsidR="00172EC9" w:rsidRDefault="00172EC9" w:rsidP="00BC7E2F">
      <w:pPr>
        <w:tabs>
          <w:tab w:val="num" w:pos="720"/>
        </w:tabs>
        <w:spacing w:line="360" w:lineRule="auto"/>
        <w:ind w:leftChars="225" w:left="540"/>
        <w:jc w:val="both"/>
        <w:rPr>
          <w:rFonts w:ascii="標楷體" w:eastAsia="標楷體" w:hAnsi="標楷體"/>
          <w:b/>
          <w:bCs/>
          <w:color w:val="000000"/>
          <w:szCs w:val="24"/>
        </w:rPr>
      </w:pPr>
      <w:r w:rsidRPr="00BC7E2F">
        <w:rPr>
          <w:rFonts w:ascii="標楷體" w:eastAsia="標楷體" w:hAnsi="標楷體" w:hint="eastAsia"/>
          <w:b/>
          <w:bCs/>
          <w:color w:val="000000"/>
          <w:szCs w:val="24"/>
        </w:rPr>
        <w:t>「愛」使我在越南及台灣的初學院中度近似隱修的生活，也使我做空中飛人為普世教會服務。</w:t>
      </w:r>
    </w:p>
    <w:p w:rsidR="00172EC9" w:rsidRDefault="00172EC9" w:rsidP="00BC7E2F">
      <w:pPr>
        <w:tabs>
          <w:tab w:val="num" w:pos="720"/>
        </w:tabs>
        <w:spacing w:line="360" w:lineRule="auto"/>
        <w:ind w:leftChars="225" w:left="540"/>
        <w:jc w:val="both"/>
        <w:rPr>
          <w:rFonts w:ascii="標楷體" w:eastAsia="標楷體" w:hAnsi="標楷體"/>
          <w:b/>
          <w:bCs/>
          <w:color w:val="000000"/>
          <w:szCs w:val="24"/>
        </w:rPr>
      </w:pPr>
      <w:r w:rsidRPr="00BC7E2F">
        <w:rPr>
          <w:rFonts w:ascii="標楷體" w:eastAsia="標楷體" w:hAnsi="標楷體" w:hint="eastAsia"/>
          <w:b/>
          <w:bCs/>
          <w:color w:val="000000"/>
          <w:szCs w:val="24"/>
        </w:rPr>
        <w:t>「愛」在絕望時，給我光明和希望。</w:t>
      </w:r>
    </w:p>
    <w:p w:rsidR="00172EC9" w:rsidRDefault="00172EC9" w:rsidP="00BC7E2F">
      <w:pPr>
        <w:tabs>
          <w:tab w:val="num" w:pos="720"/>
        </w:tabs>
        <w:spacing w:line="360" w:lineRule="auto"/>
        <w:ind w:leftChars="225" w:left="540"/>
        <w:jc w:val="both"/>
        <w:rPr>
          <w:rFonts w:ascii="標楷體" w:eastAsia="標楷體" w:hAnsi="標楷體"/>
          <w:b/>
          <w:bCs/>
          <w:color w:val="000000"/>
          <w:szCs w:val="24"/>
        </w:rPr>
      </w:pPr>
      <w:r w:rsidRPr="00BC7E2F">
        <w:rPr>
          <w:rFonts w:ascii="標楷體" w:eastAsia="標楷體" w:hAnsi="標楷體" w:hint="eastAsia"/>
          <w:b/>
          <w:bCs/>
          <w:color w:val="000000"/>
          <w:szCs w:val="24"/>
        </w:rPr>
        <w:t>「愛」在氣餒時，給我鼓勵和力量。</w:t>
      </w:r>
    </w:p>
    <w:p w:rsidR="00172EC9" w:rsidRDefault="00172EC9" w:rsidP="00BC7E2F">
      <w:pPr>
        <w:tabs>
          <w:tab w:val="num" w:pos="720"/>
        </w:tabs>
        <w:spacing w:line="360" w:lineRule="auto"/>
        <w:ind w:leftChars="225" w:left="540"/>
        <w:jc w:val="both"/>
        <w:rPr>
          <w:rFonts w:ascii="標楷體" w:eastAsia="標楷體" w:hAnsi="標楷體"/>
          <w:b/>
          <w:bCs/>
          <w:color w:val="000000"/>
          <w:szCs w:val="24"/>
        </w:rPr>
      </w:pPr>
      <w:r>
        <w:rPr>
          <w:rFonts w:ascii="標楷體" w:eastAsia="標楷體" w:hAnsi="標楷體" w:hint="eastAsia"/>
          <w:b/>
          <w:bCs/>
          <w:color w:val="000000"/>
          <w:szCs w:val="24"/>
        </w:rPr>
        <w:t>「愛」在我得到絕症時，使我把它當作天主賜給我</w:t>
      </w:r>
      <w:r w:rsidRPr="00BC7E2F">
        <w:rPr>
          <w:rFonts w:ascii="標楷體" w:eastAsia="標楷體" w:hAnsi="標楷體" w:hint="eastAsia"/>
          <w:b/>
          <w:bCs/>
          <w:color w:val="000000"/>
          <w:szCs w:val="24"/>
        </w:rPr>
        <w:t>人生旅途中最後一程的伴侶。</w:t>
      </w:r>
    </w:p>
    <w:p w:rsidR="00172EC9" w:rsidRPr="00BC7E2F" w:rsidRDefault="00172EC9" w:rsidP="00BC7E2F">
      <w:pPr>
        <w:tabs>
          <w:tab w:val="num" w:pos="720"/>
        </w:tabs>
        <w:spacing w:line="360" w:lineRule="auto"/>
        <w:ind w:leftChars="225" w:left="540"/>
        <w:jc w:val="both"/>
        <w:rPr>
          <w:rFonts w:ascii="標楷體" w:eastAsia="標楷體" w:hAnsi="標楷體"/>
          <w:b/>
          <w:bCs/>
          <w:color w:val="000000"/>
          <w:szCs w:val="24"/>
        </w:rPr>
      </w:pPr>
      <w:r w:rsidRPr="00BC7E2F">
        <w:rPr>
          <w:rFonts w:ascii="標楷體" w:eastAsia="標楷體" w:hAnsi="標楷體" w:hint="eastAsia"/>
          <w:b/>
          <w:bCs/>
          <w:szCs w:val="24"/>
        </w:rPr>
        <w:t>「愛，永垂不朽</w:t>
      </w:r>
      <w:r>
        <w:rPr>
          <w:rFonts w:ascii="標楷體" w:eastAsia="標楷體" w:hAnsi="標楷體" w:hint="eastAsia"/>
          <w:b/>
          <w:bCs/>
          <w:szCs w:val="24"/>
        </w:rPr>
        <w:t>！</w:t>
      </w:r>
      <w:r>
        <w:rPr>
          <w:rStyle w:val="FootnoteReference"/>
          <w:rFonts w:ascii="標楷體" w:eastAsia="標楷體" w:hAnsi="標楷體"/>
          <w:b/>
          <w:bCs/>
          <w:szCs w:val="24"/>
        </w:rPr>
        <w:footnoteReference w:id="36"/>
      </w:r>
      <w:r w:rsidRPr="00BC7E2F">
        <w:rPr>
          <w:rFonts w:ascii="標楷體" w:eastAsia="標楷體" w:hAnsi="標楷體" w:hint="eastAsia"/>
          <w:b/>
          <w:bCs/>
          <w:szCs w:val="24"/>
        </w:rPr>
        <w:t>」</w:t>
      </w:r>
    </w:p>
    <w:p w:rsidR="00172EC9" w:rsidRDefault="00172EC9" w:rsidP="006A685D">
      <w:pPr>
        <w:spacing w:line="360" w:lineRule="auto"/>
        <w:jc w:val="center"/>
        <w:rPr>
          <w:rFonts w:ascii="標楷體" w:eastAsia="標楷體" w:hAnsi="標楷體"/>
          <w:b/>
          <w:color w:val="000000"/>
          <w:sz w:val="32"/>
          <w:szCs w:val="32"/>
        </w:rPr>
      </w:pPr>
    </w:p>
    <w:p w:rsidR="00172EC9" w:rsidRDefault="00172EC9" w:rsidP="006A685D">
      <w:pPr>
        <w:spacing w:line="360" w:lineRule="auto"/>
        <w:jc w:val="center"/>
        <w:rPr>
          <w:rFonts w:ascii="標楷體" w:eastAsia="標楷體" w:hAnsi="標楷體"/>
          <w:b/>
          <w:color w:val="000000"/>
          <w:sz w:val="32"/>
          <w:szCs w:val="32"/>
        </w:rPr>
      </w:pPr>
      <w:r w:rsidRPr="00130FE1">
        <w:rPr>
          <w:rFonts w:ascii="標楷體" w:eastAsia="標楷體" w:hAnsi="標楷體"/>
          <w:b/>
          <w:color w:val="000000"/>
          <w:sz w:val="32"/>
          <w:szCs w:val="32"/>
        </w:rPr>
        <w:t xml:space="preserve">The Journey of Farewell of Cardinal Shan ~ </w:t>
      </w:r>
    </w:p>
    <w:p w:rsidR="00172EC9" w:rsidRPr="00130FE1" w:rsidRDefault="00172EC9" w:rsidP="006A685D">
      <w:pPr>
        <w:spacing w:line="360" w:lineRule="auto"/>
        <w:jc w:val="center"/>
        <w:rPr>
          <w:rFonts w:ascii="標楷體" w:eastAsia="標楷體" w:hAnsi="標楷體"/>
          <w:b/>
          <w:sz w:val="32"/>
          <w:szCs w:val="32"/>
        </w:rPr>
      </w:pPr>
      <w:r w:rsidRPr="00130FE1">
        <w:rPr>
          <w:rFonts w:ascii="標楷體" w:eastAsia="標楷體" w:hAnsi="標楷體"/>
          <w:b/>
          <w:color w:val="000000"/>
          <w:sz w:val="32"/>
          <w:szCs w:val="32"/>
        </w:rPr>
        <w:t>A Model of Conquering the illness by Faith</w:t>
      </w:r>
    </w:p>
    <w:p w:rsidR="00172EC9" w:rsidRPr="00DD5244" w:rsidRDefault="00172EC9" w:rsidP="006A685D">
      <w:pPr>
        <w:pStyle w:val="a0"/>
        <w:spacing w:beforeLines="0" w:afterLines="0" w:line="360" w:lineRule="auto"/>
        <w:jc w:val="left"/>
        <w:rPr>
          <w:rFonts w:ascii="標楷體"/>
          <w:color w:val="auto"/>
          <w:sz w:val="24"/>
          <w:szCs w:val="24"/>
        </w:rPr>
      </w:pPr>
      <w:r w:rsidRPr="00DD5244">
        <w:rPr>
          <w:rFonts w:ascii="標楷體" w:hAnsi="標楷體"/>
          <w:sz w:val="24"/>
          <w:szCs w:val="24"/>
        </w:rPr>
        <w:t>Abstract</w:t>
      </w:r>
      <w:r w:rsidRPr="00DD5244">
        <w:rPr>
          <w:rFonts w:ascii="標楷體" w:hAnsi="標楷體" w:hint="eastAsia"/>
          <w:sz w:val="24"/>
          <w:szCs w:val="24"/>
        </w:rPr>
        <w:t>：</w:t>
      </w:r>
      <w:r w:rsidRPr="002F4B06">
        <w:rPr>
          <w:rFonts w:ascii="標楷體" w:hAnsi="標楷體"/>
          <w:sz w:val="24"/>
          <w:szCs w:val="24"/>
        </w:rPr>
        <w:t>Cardinal Shan</w:t>
      </w:r>
      <w:r>
        <w:rPr>
          <w:rFonts w:ascii="標楷體" w:hAnsi="標楷體"/>
          <w:sz w:val="24"/>
          <w:szCs w:val="24"/>
        </w:rPr>
        <w:t xml:space="preserve"> was retired on 2006 when he was 84 years old, who then was diagnosed with Lung cancer. He was so surprised that he never smoked. He asked God: why me? After a prayer he asked himself: why not me? Do I have any privilege for that? He realized that this is a mission from God to give him an opportunity to tell all the people who have a cancer that don’t be afraid of it, no matter what would happened, if we have Love in our heart we don’t need to be afraid of it. Since 2007 until now, </w:t>
      </w:r>
      <w:r w:rsidRPr="002F4B06">
        <w:rPr>
          <w:rFonts w:ascii="標楷體" w:hAnsi="標楷體"/>
          <w:sz w:val="24"/>
          <w:szCs w:val="24"/>
        </w:rPr>
        <w:t>Cardinal Shan</w:t>
      </w:r>
      <w:r>
        <w:rPr>
          <w:rFonts w:ascii="標楷體" w:hAnsi="標楷體"/>
          <w:sz w:val="24"/>
          <w:szCs w:val="24"/>
        </w:rPr>
        <w:t xml:space="preserve"> go over the island of Taiwan, school</w:t>
      </w:r>
      <w:r>
        <w:rPr>
          <w:rFonts w:ascii="標楷體" w:hAnsi="標楷體" w:hint="eastAsia"/>
          <w:sz w:val="24"/>
          <w:szCs w:val="24"/>
        </w:rPr>
        <w:t>、</w:t>
      </w:r>
      <w:r>
        <w:rPr>
          <w:rFonts w:ascii="標楷體" w:hAnsi="標楷體"/>
          <w:sz w:val="24"/>
          <w:szCs w:val="24"/>
        </w:rPr>
        <w:t>church</w:t>
      </w:r>
      <w:r>
        <w:rPr>
          <w:rFonts w:ascii="標楷體" w:hAnsi="標楷體" w:hint="eastAsia"/>
          <w:sz w:val="24"/>
          <w:szCs w:val="24"/>
        </w:rPr>
        <w:t>、</w:t>
      </w:r>
      <w:r>
        <w:rPr>
          <w:rFonts w:ascii="標楷體" w:hAnsi="標楷體"/>
          <w:sz w:val="24"/>
          <w:szCs w:val="24"/>
        </w:rPr>
        <w:t>institution</w:t>
      </w:r>
      <w:r>
        <w:rPr>
          <w:rFonts w:ascii="標楷體" w:hAnsi="標楷體" w:hint="eastAsia"/>
          <w:sz w:val="24"/>
          <w:szCs w:val="24"/>
        </w:rPr>
        <w:t>、</w:t>
      </w:r>
      <w:r>
        <w:rPr>
          <w:rFonts w:ascii="標楷體" w:hAnsi="標楷體"/>
          <w:sz w:val="24"/>
          <w:szCs w:val="24"/>
        </w:rPr>
        <w:t>temple</w:t>
      </w:r>
      <w:r>
        <w:rPr>
          <w:rFonts w:ascii="標楷體" w:hAnsi="標楷體" w:hint="eastAsia"/>
          <w:sz w:val="24"/>
          <w:szCs w:val="24"/>
        </w:rPr>
        <w:t>、</w:t>
      </w:r>
      <w:r>
        <w:rPr>
          <w:rFonts w:ascii="標楷體" w:hAnsi="標楷體"/>
          <w:sz w:val="24"/>
          <w:szCs w:val="24"/>
        </w:rPr>
        <w:t xml:space="preserve">jail, more than one hundred and fifty thousands people have heard his story, and were inspired by his spirit. He called this journey is </w:t>
      </w:r>
      <w:r>
        <w:rPr>
          <w:rFonts w:ascii="標楷體" w:hint="eastAsia"/>
          <w:sz w:val="24"/>
          <w:szCs w:val="24"/>
        </w:rPr>
        <w:t>“</w:t>
      </w:r>
      <w:r>
        <w:rPr>
          <w:rFonts w:ascii="標楷體" w:hAnsi="標楷體"/>
          <w:sz w:val="24"/>
          <w:szCs w:val="24"/>
        </w:rPr>
        <w:t>The journey of Farewell</w:t>
      </w:r>
      <w:r>
        <w:rPr>
          <w:rFonts w:ascii="標楷體" w:hint="eastAsia"/>
          <w:sz w:val="24"/>
          <w:szCs w:val="24"/>
        </w:rPr>
        <w:t>”</w:t>
      </w:r>
      <w:r>
        <w:rPr>
          <w:rFonts w:ascii="標楷體" w:hAnsi="標楷體"/>
          <w:sz w:val="24"/>
          <w:szCs w:val="24"/>
        </w:rPr>
        <w:t xml:space="preserve">. This journey of </w:t>
      </w:r>
      <w:r w:rsidRPr="002F4B06">
        <w:rPr>
          <w:rFonts w:ascii="標楷體" w:hAnsi="標楷體"/>
          <w:sz w:val="24"/>
          <w:szCs w:val="24"/>
        </w:rPr>
        <w:t>Cardinal Shan</w:t>
      </w:r>
      <w:r>
        <w:rPr>
          <w:rFonts w:ascii="標楷體" w:hAnsi="標楷體"/>
          <w:sz w:val="24"/>
          <w:szCs w:val="24"/>
        </w:rPr>
        <w:t xml:space="preserve"> has become a Model of conquering the illness by faith.</w:t>
      </w:r>
    </w:p>
    <w:p w:rsidR="00172EC9" w:rsidRPr="002F4B06" w:rsidRDefault="00172EC9" w:rsidP="006A685D">
      <w:pPr>
        <w:spacing w:line="360" w:lineRule="auto"/>
        <w:rPr>
          <w:rFonts w:ascii="標楷體" w:eastAsia="標楷體" w:hAnsi="標楷體"/>
          <w:szCs w:val="24"/>
        </w:rPr>
      </w:pPr>
      <w:r w:rsidRPr="002F4B06">
        <w:rPr>
          <w:rFonts w:ascii="標楷體" w:eastAsia="標楷體" w:hAnsi="標楷體"/>
          <w:szCs w:val="24"/>
        </w:rPr>
        <w:t>Keywords</w:t>
      </w:r>
      <w:r w:rsidRPr="002F4B06">
        <w:rPr>
          <w:rFonts w:ascii="標楷體" w:eastAsia="標楷體" w:hAnsi="標楷體" w:hint="eastAsia"/>
          <w:szCs w:val="24"/>
        </w:rPr>
        <w:t>：</w:t>
      </w:r>
      <w:r w:rsidRPr="002F4B06">
        <w:rPr>
          <w:rFonts w:ascii="標楷體" w:eastAsia="標楷體" w:hAnsi="標楷體"/>
          <w:color w:val="000000"/>
          <w:szCs w:val="24"/>
        </w:rPr>
        <w:t>Cardinal Shan</w:t>
      </w:r>
      <w:r>
        <w:rPr>
          <w:rFonts w:ascii="標楷體" w:eastAsia="標楷體" w:hAnsi="標楷體" w:hint="eastAsia"/>
          <w:color w:val="000000"/>
          <w:szCs w:val="24"/>
        </w:rPr>
        <w:t>、</w:t>
      </w:r>
      <w:r>
        <w:rPr>
          <w:rFonts w:ascii="標楷體" w:eastAsia="標楷體" w:hAnsi="標楷體"/>
          <w:color w:val="000000"/>
          <w:szCs w:val="24"/>
        </w:rPr>
        <w:t>Cancer</w:t>
      </w:r>
      <w:r>
        <w:rPr>
          <w:rFonts w:ascii="標楷體" w:eastAsia="標楷體" w:hAnsi="標楷體" w:hint="eastAsia"/>
          <w:color w:val="000000"/>
          <w:szCs w:val="24"/>
        </w:rPr>
        <w:t>、</w:t>
      </w:r>
      <w:r>
        <w:rPr>
          <w:rFonts w:ascii="標楷體" w:eastAsia="標楷體" w:hAnsi="標楷體"/>
          <w:color w:val="000000"/>
          <w:szCs w:val="24"/>
        </w:rPr>
        <w:t>Faith</w:t>
      </w:r>
      <w:r>
        <w:rPr>
          <w:rFonts w:ascii="標楷體" w:eastAsia="標楷體" w:hAnsi="標楷體" w:hint="eastAsia"/>
          <w:color w:val="000000"/>
          <w:szCs w:val="24"/>
        </w:rPr>
        <w:t>、</w:t>
      </w:r>
      <w:r>
        <w:rPr>
          <w:rFonts w:ascii="標楷體" w:eastAsia="標楷體" w:hAnsi="標楷體"/>
          <w:color w:val="000000"/>
          <w:szCs w:val="24"/>
        </w:rPr>
        <w:t>Religion</w:t>
      </w:r>
    </w:p>
    <w:p w:rsidR="00172EC9" w:rsidRPr="00086E56" w:rsidRDefault="00172EC9" w:rsidP="00157BDC">
      <w:pPr>
        <w:spacing w:line="360" w:lineRule="auto"/>
        <w:rPr>
          <w:rFonts w:ascii="標楷體" w:eastAsia="標楷體" w:hAnsi="標楷體"/>
          <w:b/>
          <w:sz w:val="28"/>
          <w:szCs w:val="28"/>
        </w:rPr>
      </w:pPr>
      <w:r w:rsidRPr="00086E56">
        <w:rPr>
          <w:rFonts w:ascii="標楷體" w:eastAsia="標楷體" w:hAnsi="標楷體" w:hint="eastAsia"/>
          <w:b/>
          <w:sz w:val="28"/>
          <w:szCs w:val="28"/>
        </w:rPr>
        <w:t>參考文獻：</w:t>
      </w:r>
    </w:p>
    <w:p w:rsidR="00172EC9" w:rsidRPr="00DD5244" w:rsidRDefault="00172EC9" w:rsidP="00130FE1">
      <w:pPr>
        <w:spacing w:line="360" w:lineRule="auto"/>
        <w:jc w:val="both"/>
        <w:rPr>
          <w:rFonts w:ascii="新細明體" w:cs="新細明體"/>
          <w:color w:val="000000"/>
          <w:kern w:val="0"/>
        </w:rPr>
      </w:pPr>
      <w:r w:rsidRPr="00DD5244">
        <w:rPr>
          <w:rFonts w:ascii="新細明體" w:hAnsi="新細明體" w:cs="新細明體" w:hint="eastAsia"/>
          <w:color w:val="000000"/>
          <w:kern w:val="0"/>
        </w:rPr>
        <w:t>單國璽</w:t>
      </w:r>
    </w:p>
    <w:p w:rsidR="00172EC9" w:rsidRPr="00DD5244" w:rsidRDefault="00172EC9" w:rsidP="00130FE1">
      <w:pPr>
        <w:spacing w:line="360" w:lineRule="auto"/>
        <w:ind w:leftChars="118" w:left="991" w:hangingChars="295" w:hanging="708"/>
        <w:jc w:val="both"/>
        <w:rPr>
          <w:rStyle w:val="briefcitdetail"/>
          <w:rFonts w:ascii="新細明體"/>
        </w:rPr>
      </w:pPr>
      <w:r w:rsidRPr="00DD5244">
        <w:rPr>
          <w:rStyle w:val="Strong"/>
          <w:rFonts w:ascii="新細明體" w:hAnsi="新細明體"/>
          <w:b w:val="0"/>
        </w:rPr>
        <w:t>2008</w:t>
      </w:r>
      <w:r w:rsidRPr="00DD5244">
        <w:rPr>
          <w:rFonts w:ascii="新細明體" w:hAnsi="新細明體" w:cs="新細明體"/>
          <w:color w:val="000000"/>
          <w:kern w:val="0"/>
        </w:rPr>
        <w:t xml:space="preserve">  </w:t>
      </w:r>
      <w:r w:rsidRPr="00DD5244">
        <w:rPr>
          <w:rFonts w:ascii="新細明體" w:hAnsi="新細明體" w:cs="新細明體" w:hint="eastAsia"/>
          <w:color w:val="000000"/>
          <w:kern w:val="0"/>
        </w:rPr>
        <w:t>《生命告別之旅》，台北市：</w:t>
      </w:r>
      <w:r w:rsidRPr="00DD5244">
        <w:rPr>
          <w:rStyle w:val="briefcitdetail"/>
          <w:rFonts w:ascii="新細明體" w:hAnsi="新細明體" w:hint="eastAsia"/>
        </w:rPr>
        <w:t>天下遠見出版社。</w:t>
      </w:r>
    </w:p>
    <w:p w:rsidR="00172EC9" w:rsidRPr="00DD5244" w:rsidRDefault="00172EC9" w:rsidP="00130FE1">
      <w:pPr>
        <w:spacing w:line="360" w:lineRule="auto"/>
        <w:jc w:val="both"/>
        <w:rPr>
          <w:rFonts w:ascii="新細明體" w:cs="新細明體"/>
          <w:color w:val="000000"/>
          <w:kern w:val="0"/>
        </w:rPr>
      </w:pPr>
      <w:r w:rsidRPr="00DD5244">
        <w:rPr>
          <w:rFonts w:ascii="新細明體" w:hAnsi="新細明體" w:cs="新細明體" w:hint="eastAsia"/>
          <w:color w:val="000000"/>
          <w:kern w:val="0"/>
        </w:rPr>
        <w:t>單國璽</w:t>
      </w:r>
    </w:p>
    <w:p w:rsidR="00172EC9" w:rsidRPr="00DD5244" w:rsidRDefault="00172EC9" w:rsidP="00130FE1">
      <w:pPr>
        <w:spacing w:line="360" w:lineRule="auto"/>
        <w:ind w:leftChars="118" w:left="991" w:hangingChars="295" w:hanging="708"/>
        <w:jc w:val="both"/>
        <w:rPr>
          <w:rStyle w:val="briefcitdetail"/>
          <w:rFonts w:ascii="新細明體"/>
        </w:rPr>
      </w:pPr>
      <w:r w:rsidRPr="00DD5244">
        <w:rPr>
          <w:rStyle w:val="Strong"/>
          <w:rFonts w:ascii="新細明體" w:hAnsi="新細明體"/>
          <w:b w:val="0"/>
        </w:rPr>
        <w:t>2009</w:t>
      </w:r>
      <w:r w:rsidRPr="00DD5244">
        <w:rPr>
          <w:rFonts w:ascii="新細明體" w:hAnsi="新細明體" w:cs="新細明體"/>
          <w:color w:val="000000"/>
          <w:kern w:val="0"/>
        </w:rPr>
        <w:t xml:space="preserve">  </w:t>
      </w:r>
      <w:r w:rsidRPr="00DD5244">
        <w:rPr>
          <w:rFonts w:ascii="新細明體" w:hAnsi="新細明體" w:cs="新細明體" w:hint="eastAsia"/>
          <w:color w:val="000000"/>
          <w:kern w:val="0"/>
        </w:rPr>
        <w:t>《</w:t>
      </w:r>
      <w:r>
        <w:rPr>
          <w:rFonts w:ascii="新細明體" w:hAnsi="新細明體" w:cs="新細明體" w:hint="eastAsia"/>
          <w:color w:val="000000"/>
          <w:kern w:val="0"/>
        </w:rPr>
        <w:t>活出愛：</w:t>
      </w:r>
      <w:r w:rsidRPr="00DD5244">
        <w:rPr>
          <w:rFonts w:ascii="新細明體" w:hAnsi="新細明體" w:cs="新細明體" w:hint="eastAsia"/>
          <w:color w:val="000000"/>
          <w:kern w:val="0"/>
        </w:rPr>
        <w:t>單國璽</w:t>
      </w:r>
      <w:r>
        <w:rPr>
          <w:rFonts w:ascii="新細明體" w:hAnsi="新細明體" w:cs="新細明體" w:hint="eastAsia"/>
          <w:color w:val="000000"/>
          <w:kern w:val="0"/>
        </w:rPr>
        <w:t>樞機主教的傳其故事</w:t>
      </w:r>
      <w:r w:rsidRPr="00DD5244">
        <w:rPr>
          <w:rFonts w:ascii="新細明體" w:hAnsi="新細明體" w:cs="新細明體" w:hint="eastAsia"/>
          <w:color w:val="000000"/>
          <w:kern w:val="0"/>
        </w:rPr>
        <w:t>》，台北市：</w:t>
      </w:r>
      <w:r w:rsidRPr="00DD5244">
        <w:rPr>
          <w:rStyle w:val="briefcitdetail"/>
          <w:rFonts w:ascii="新細明體" w:hAnsi="新細明體" w:hint="eastAsia"/>
        </w:rPr>
        <w:t>天下遠見出版社。</w:t>
      </w:r>
    </w:p>
    <w:p w:rsidR="00172EC9" w:rsidRPr="00DD5244" w:rsidRDefault="00172EC9" w:rsidP="00130FE1">
      <w:pPr>
        <w:spacing w:line="360" w:lineRule="auto"/>
        <w:jc w:val="both"/>
        <w:rPr>
          <w:rFonts w:ascii="新細明體" w:cs="新細明體"/>
          <w:color w:val="000000"/>
          <w:kern w:val="0"/>
        </w:rPr>
      </w:pPr>
      <w:r w:rsidRPr="00DD5244">
        <w:rPr>
          <w:rFonts w:ascii="新細明體" w:hAnsi="新細明體" w:cs="新細明體" w:hint="eastAsia"/>
          <w:color w:val="000000"/>
          <w:kern w:val="0"/>
        </w:rPr>
        <w:t>單國璽</w:t>
      </w:r>
    </w:p>
    <w:p w:rsidR="00172EC9" w:rsidRPr="00DD5244" w:rsidRDefault="00172EC9" w:rsidP="00130FE1">
      <w:pPr>
        <w:spacing w:line="360" w:lineRule="auto"/>
        <w:ind w:firstLineChars="150" w:firstLine="360"/>
        <w:jc w:val="both"/>
        <w:rPr>
          <w:rStyle w:val="briefcitdetail"/>
          <w:rFonts w:ascii="新細明體" w:cs="新細明體"/>
          <w:color w:val="000000"/>
          <w:kern w:val="0"/>
        </w:rPr>
      </w:pPr>
      <w:r w:rsidRPr="00DD5244">
        <w:rPr>
          <w:rFonts w:ascii="新細明體" w:hAnsi="新細明體" w:cs="新細明體"/>
          <w:color w:val="000000"/>
          <w:kern w:val="0"/>
        </w:rPr>
        <w:t xml:space="preserve">2012  </w:t>
      </w:r>
      <w:r w:rsidRPr="00DD5244">
        <w:rPr>
          <w:rFonts w:ascii="新細明體" w:hAnsi="新細明體" w:cs="新細明體" w:hint="eastAsia"/>
          <w:color w:val="000000"/>
          <w:kern w:val="0"/>
        </w:rPr>
        <w:t>《</w:t>
      </w:r>
      <w:r>
        <w:rPr>
          <w:rFonts w:ascii="新細明體" w:hAnsi="新細明體" w:cs="新細明體" w:hint="eastAsia"/>
          <w:color w:val="000000"/>
          <w:kern w:val="0"/>
        </w:rPr>
        <w:t>划到</w:t>
      </w:r>
      <w:r w:rsidRPr="00DD5244">
        <w:rPr>
          <w:rFonts w:ascii="新細明體" w:hAnsi="新細明體" w:cs="新細明體" w:hint="eastAsia"/>
          <w:color w:val="000000"/>
          <w:kern w:val="0"/>
        </w:rPr>
        <w:t>生命</w:t>
      </w:r>
      <w:r>
        <w:rPr>
          <w:rFonts w:ascii="新細明體" w:hAnsi="新細明體" w:cs="新細明體" w:hint="eastAsia"/>
          <w:color w:val="000000"/>
          <w:kern w:val="0"/>
        </w:rPr>
        <w:t>深處</w:t>
      </w:r>
      <w:r w:rsidRPr="00DD5244">
        <w:rPr>
          <w:rFonts w:ascii="新細明體" w:hAnsi="新細明體" w:cs="新細明體" w:hint="eastAsia"/>
          <w:color w:val="000000"/>
          <w:kern w:val="0"/>
        </w:rPr>
        <w:t>》，台北市：</w:t>
      </w:r>
      <w:r w:rsidRPr="00DD5244">
        <w:rPr>
          <w:rStyle w:val="briefcitdetail"/>
          <w:rFonts w:ascii="新細明體" w:hAnsi="新細明體" w:hint="eastAsia"/>
        </w:rPr>
        <w:t>天下遠見出版社。</w:t>
      </w:r>
    </w:p>
    <w:p w:rsidR="00172EC9" w:rsidRDefault="00172EC9" w:rsidP="00130FE1">
      <w:pPr>
        <w:spacing w:line="360" w:lineRule="auto"/>
        <w:jc w:val="both"/>
      </w:pPr>
    </w:p>
    <w:p w:rsidR="00172EC9" w:rsidRPr="00FA7634" w:rsidRDefault="00172EC9" w:rsidP="00130FE1">
      <w:pPr>
        <w:spacing w:line="360" w:lineRule="auto"/>
        <w:jc w:val="both"/>
      </w:pPr>
      <w:r w:rsidRPr="00FA7634">
        <w:rPr>
          <w:rFonts w:hint="eastAsia"/>
        </w:rPr>
        <w:t>行政院衛生署國民健康局：</w:t>
      </w:r>
      <w:hyperlink r:id="rId17" w:history="1">
        <w:r w:rsidRPr="00FA7634">
          <w:rPr>
            <w:rStyle w:val="Hyperlink"/>
            <w:color w:val="auto"/>
          </w:rPr>
          <w:t>http://www.bhp.doh.gov.tw/BHPnet/Portal/</w:t>
        </w:r>
      </w:hyperlink>
    </w:p>
    <w:p w:rsidR="00172EC9" w:rsidRPr="000057B3" w:rsidRDefault="00172EC9" w:rsidP="00130FE1">
      <w:pPr>
        <w:spacing w:line="360" w:lineRule="auto"/>
        <w:jc w:val="both"/>
      </w:pPr>
      <w:r>
        <w:rPr>
          <w:rFonts w:hint="eastAsia"/>
        </w:rPr>
        <w:t>財團法人癌症希望基金會</w:t>
      </w:r>
      <w:r w:rsidRPr="000057B3">
        <w:rPr>
          <w:rFonts w:hint="eastAsia"/>
        </w:rPr>
        <w:t>：</w:t>
      </w:r>
      <w:hyperlink r:id="rId18" w:history="1">
        <w:r w:rsidRPr="000057B3">
          <w:rPr>
            <w:rStyle w:val="Hyperlink"/>
            <w:color w:val="auto"/>
          </w:rPr>
          <w:t>http://www.ecancer.org.tw/</w:t>
        </w:r>
      </w:hyperlink>
    </w:p>
    <w:p w:rsidR="00172EC9" w:rsidRPr="000057B3" w:rsidRDefault="00172EC9" w:rsidP="00130FE1">
      <w:pPr>
        <w:spacing w:line="360" w:lineRule="auto"/>
        <w:jc w:val="both"/>
        <w:rPr>
          <w:szCs w:val="24"/>
        </w:rPr>
      </w:pPr>
      <w:r w:rsidRPr="000057B3">
        <w:rPr>
          <w:rFonts w:hint="eastAsia"/>
          <w:szCs w:val="24"/>
        </w:rPr>
        <w:t>好心肝全球資訊網：</w:t>
      </w:r>
      <w:hyperlink r:id="rId19" w:history="1">
        <w:r w:rsidRPr="000057B3">
          <w:rPr>
            <w:rStyle w:val="Hyperlink"/>
            <w:color w:val="auto"/>
            <w:szCs w:val="24"/>
          </w:rPr>
          <w:t>http://www.liver.org.tw/index.php</w:t>
        </w:r>
      </w:hyperlink>
    </w:p>
    <w:p w:rsidR="00172EC9" w:rsidRPr="00086E56" w:rsidRDefault="00172EC9" w:rsidP="00086E56">
      <w:pPr>
        <w:spacing w:line="360" w:lineRule="auto"/>
        <w:jc w:val="both"/>
        <w:rPr>
          <w:szCs w:val="24"/>
        </w:rPr>
      </w:pPr>
      <w:r w:rsidRPr="00086E56">
        <w:rPr>
          <w:rFonts w:ascii="細明體" w:eastAsia="細明體" w:hAnsi="細明體" w:hint="eastAsia"/>
          <w:szCs w:val="24"/>
        </w:rPr>
        <w:t>周大觀文教基金會：</w:t>
      </w:r>
      <w:r w:rsidRPr="00086E56">
        <w:rPr>
          <w:szCs w:val="24"/>
        </w:rPr>
        <w:t>http://www.ta.org.tw/index.php</w:t>
      </w:r>
    </w:p>
    <w:p w:rsidR="00172EC9" w:rsidRPr="00086E56" w:rsidRDefault="00172EC9" w:rsidP="00130FE1">
      <w:pPr>
        <w:spacing w:line="360" w:lineRule="auto"/>
        <w:jc w:val="both"/>
        <w:rPr>
          <w:szCs w:val="24"/>
        </w:rPr>
      </w:pPr>
      <w:r>
        <w:rPr>
          <w:rFonts w:hint="eastAsia"/>
        </w:rPr>
        <w:t>財團法人生命教育基金會</w:t>
      </w:r>
      <w:r w:rsidRPr="00086E56">
        <w:rPr>
          <w:rFonts w:hint="eastAsia"/>
        </w:rPr>
        <w:t>：</w:t>
      </w:r>
      <w:hyperlink r:id="rId20" w:history="1">
        <w:r w:rsidRPr="00086E56">
          <w:rPr>
            <w:rStyle w:val="Hyperlink"/>
            <w:color w:val="auto"/>
            <w:szCs w:val="24"/>
          </w:rPr>
          <w:t>http://www.catholic.org.tw/life99/index.html</w:t>
        </w:r>
      </w:hyperlink>
    </w:p>
    <w:p w:rsidR="00172EC9" w:rsidRPr="00086E56" w:rsidRDefault="00172EC9" w:rsidP="00130FE1">
      <w:pPr>
        <w:spacing w:line="360" w:lineRule="auto"/>
        <w:jc w:val="both"/>
        <w:rPr>
          <w:szCs w:val="24"/>
        </w:rPr>
      </w:pPr>
      <w:r w:rsidRPr="00086E56">
        <w:rPr>
          <w:rFonts w:hint="eastAsia"/>
        </w:rPr>
        <w:t>教育部生命教育學習網：</w:t>
      </w:r>
      <w:hyperlink r:id="rId21" w:history="1">
        <w:r w:rsidRPr="00086E56">
          <w:rPr>
            <w:rStyle w:val="Hyperlink"/>
            <w:color w:val="auto"/>
            <w:szCs w:val="24"/>
          </w:rPr>
          <w:t>http://life.edu.tw/homepage/new_page_2.php</w:t>
        </w:r>
      </w:hyperlink>
    </w:p>
    <w:p w:rsidR="00172EC9" w:rsidRPr="00086E56" w:rsidRDefault="00172EC9" w:rsidP="00086E56">
      <w:pPr>
        <w:spacing w:line="360" w:lineRule="auto"/>
        <w:jc w:val="both"/>
        <w:rPr>
          <w:szCs w:val="24"/>
        </w:rPr>
      </w:pPr>
      <w:r>
        <w:rPr>
          <w:rFonts w:hint="eastAsia"/>
          <w:szCs w:val="24"/>
        </w:rPr>
        <w:t>中華生死學會</w:t>
      </w:r>
      <w:r w:rsidRPr="00086E56">
        <w:rPr>
          <w:rFonts w:hint="eastAsia"/>
          <w:szCs w:val="24"/>
        </w:rPr>
        <w:t>：</w:t>
      </w:r>
      <w:hyperlink r:id="rId22" w:history="1">
        <w:r w:rsidRPr="00086E56">
          <w:rPr>
            <w:rStyle w:val="Hyperlink"/>
            <w:color w:val="auto"/>
            <w:szCs w:val="24"/>
          </w:rPr>
          <w:t>http://deathology.tripod.com/index.htm</w:t>
        </w:r>
      </w:hyperlink>
    </w:p>
    <w:sectPr w:rsidR="00172EC9" w:rsidRPr="00086E56" w:rsidSect="001C293F">
      <w:footerReference w:type="even" r:id="rId23"/>
      <w:footerReference w:type="default" r:id="rId24"/>
      <w:pgSz w:w="11906" w:h="16838" w:code="9"/>
      <w:pgMar w:top="1701" w:right="1797" w:bottom="1418" w:left="1797"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EC9" w:rsidRDefault="00172EC9" w:rsidP="005004D4">
      <w:r>
        <w:separator/>
      </w:r>
    </w:p>
  </w:endnote>
  <w:endnote w:type="continuationSeparator" w:id="0">
    <w:p w:rsidR="00172EC9" w:rsidRDefault="00172EC9" w:rsidP="005004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otype Sorts">
    <w:altName w:val="CommonBullets"/>
    <w:panose1 w:val="00000000000000000000"/>
    <w:charset w:val="02"/>
    <w:family w:val="auto"/>
    <w:notTrueType/>
    <w:pitch w:val="variable"/>
    <w:sig w:usb0="00000000" w:usb1="00000000" w:usb2="00000000" w:usb3="00000000" w:csb0="00000000"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C9" w:rsidRDefault="00172EC9" w:rsidP="00FC16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2EC9" w:rsidRDefault="00172E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C9" w:rsidRDefault="00172EC9" w:rsidP="00FC16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72EC9" w:rsidRDefault="00172EC9">
    <w:pPr>
      <w:pStyle w:val="Footer"/>
    </w:pPr>
    <w:r>
      <w:rPr>
        <w:lang w:val="zh-TW"/>
      </w:rPr>
      <w:t>[</w:t>
    </w:r>
    <w:r>
      <w:rPr>
        <w:rFonts w:hint="eastAsia"/>
        <w:lang w:val="zh-TW"/>
      </w:rPr>
      <w:t>鍵入文字</w:t>
    </w:r>
    <w:r>
      <w:rPr>
        <w:lang w:val="zh-TW"/>
      </w:rPr>
      <w:t>]</w:t>
    </w:r>
  </w:p>
  <w:p w:rsidR="00172EC9" w:rsidRDefault="00172E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EC9" w:rsidRDefault="00172EC9" w:rsidP="005004D4">
      <w:r>
        <w:separator/>
      </w:r>
    </w:p>
  </w:footnote>
  <w:footnote w:type="continuationSeparator" w:id="0">
    <w:p w:rsidR="00172EC9" w:rsidRDefault="00172EC9" w:rsidP="005004D4">
      <w:r>
        <w:continuationSeparator/>
      </w:r>
    </w:p>
  </w:footnote>
  <w:footnote w:id="1">
    <w:p w:rsidR="00172EC9" w:rsidRDefault="00172EC9">
      <w:pPr>
        <w:pStyle w:val="FootnoteText"/>
      </w:pPr>
      <w:r>
        <w:rPr>
          <w:rStyle w:val="FootnoteReference"/>
        </w:rPr>
        <w:footnoteRef/>
      </w:r>
      <w:r>
        <w:t xml:space="preserve"> </w:t>
      </w:r>
      <w:r w:rsidRPr="00591F2A">
        <w:rPr>
          <w:rFonts w:ascii="標楷體" w:eastAsia="標楷體" w:hAnsi="標楷體"/>
        </w:rPr>
        <w:t>http://www.buddhanet.idv.tw/aspboard/dispbbs.asp?boardID=8&amp;ID=29103&amp;page=1</w:t>
      </w:r>
    </w:p>
  </w:footnote>
  <w:footnote w:id="2">
    <w:p w:rsidR="00172EC9" w:rsidRDefault="00172EC9">
      <w:pPr>
        <w:pStyle w:val="FootnoteText"/>
      </w:pPr>
      <w:r w:rsidRPr="00591F2A">
        <w:rPr>
          <w:rStyle w:val="FootnoteReference"/>
          <w:rFonts w:ascii="標楷體" w:eastAsia="標楷體" w:hAnsi="標楷體"/>
        </w:rPr>
        <w:footnoteRef/>
      </w:r>
      <w:r w:rsidRPr="00591F2A">
        <w:rPr>
          <w:rFonts w:ascii="標楷體" w:eastAsia="標楷體" w:hAnsi="標楷體"/>
        </w:rPr>
        <w:t xml:space="preserve"> </w:t>
      </w:r>
      <w:hyperlink r:id="rId1" w:anchor="ixzz1rsjBhiFJ" w:history="1">
        <w:r w:rsidRPr="00591F2A">
          <w:rPr>
            <w:rFonts w:ascii="標楷體" w:eastAsia="標楷體" w:hAnsi="標楷體" w:cs="Arial"/>
            <w:kern w:val="0"/>
          </w:rPr>
          <w:t>http://udn.com/NEWS/WORLD/WOR3/7013715.shtml#ixzz1rsjBhiFJ</w:t>
        </w:r>
      </w:hyperlink>
    </w:p>
  </w:footnote>
  <w:footnote w:id="3">
    <w:p w:rsidR="00172EC9" w:rsidRDefault="00172EC9" w:rsidP="00FA56F1">
      <w:r w:rsidRPr="00591F2A">
        <w:rPr>
          <w:rStyle w:val="FootnoteReference"/>
          <w:rFonts w:ascii="標楷體" w:eastAsia="標楷體" w:hAnsi="標楷體"/>
          <w:sz w:val="20"/>
          <w:szCs w:val="20"/>
        </w:rPr>
        <w:footnoteRef/>
      </w:r>
      <w:hyperlink r:id="rId2" w:history="1">
        <w:r w:rsidRPr="00591F2A">
          <w:rPr>
            <w:rStyle w:val="Hyperlink"/>
            <w:rFonts w:ascii="標楷體" w:eastAsia="標楷體" w:hAnsi="標楷體"/>
            <w:color w:val="auto"/>
            <w:sz w:val="20"/>
            <w:szCs w:val="20"/>
          </w:rPr>
          <w:t>http://www.doh.gov.tw/CHT2006/DM/DM2_2_p02.aspx?class_no=440&amp;now_fod_list_no=11397&amp;level_no=-1&amp;doc_no=76512</w:t>
        </w:r>
      </w:hyperlink>
    </w:p>
  </w:footnote>
  <w:footnote w:id="4">
    <w:p w:rsidR="00172EC9" w:rsidRDefault="00172EC9">
      <w:pPr>
        <w:pStyle w:val="FootnoteText"/>
      </w:pPr>
      <w:r w:rsidRPr="00591F2A">
        <w:rPr>
          <w:rStyle w:val="FootnoteReference"/>
          <w:rFonts w:ascii="標楷體" w:eastAsia="標楷體" w:hAnsi="標楷體"/>
        </w:rPr>
        <w:footnoteRef/>
      </w:r>
      <w:r w:rsidRPr="00591F2A">
        <w:rPr>
          <w:rFonts w:ascii="標楷體" w:eastAsia="標楷體" w:hAnsi="標楷體"/>
        </w:rPr>
        <w:t xml:space="preserve"> </w:t>
      </w:r>
      <w:r w:rsidRPr="00591F2A">
        <w:rPr>
          <w:rFonts w:ascii="標楷體" w:eastAsia="標楷體" w:hAnsi="標楷體" w:cs="Arial Unicode MS"/>
        </w:rPr>
        <w:t>http://tw.nextmedia.com/applenews/article/art_id/30933317/IssueID/20080908</w:t>
      </w:r>
    </w:p>
  </w:footnote>
  <w:footnote w:id="5">
    <w:p w:rsidR="00172EC9" w:rsidRDefault="00172EC9" w:rsidP="00D50C8E">
      <w:pPr>
        <w:pStyle w:val="FootnoteText"/>
      </w:pPr>
      <w:r w:rsidRPr="00D50C8E">
        <w:rPr>
          <w:rStyle w:val="FootnoteReference"/>
          <w:rFonts w:ascii="新細明體"/>
        </w:rPr>
        <w:footnoteRef/>
      </w:r>
      <w:r w:rsidRPr="00D50C8E">
        <w:rPr>
          <w:rFonts w:ascii="新細明體" w:hAnsi="新細明體"/>
        </w:rPr>
        <w:t xml:space="preserve"> </w:t>
      </w:r>
      <w:r w:rsidRPr="00B6041A">
        <w:rPr>
          <w:rFonts w:ascii="新細明體" w:hAnsi="新細明體" w:hint="eastAsia"/>
        </w:rPr>
        <w:t>同註</w:t>
      </w:r>
      <w:r w:rsidRPr="00B6041A">
        <w:rPr>
          <w:rFonts w:ascii="新細明體" w:hAnsi="新細明體"/>
        </w:rPr>
        <w:t>4</w:t>
      </w:r>
    </w:p>
  </w:footnote>
  <w:footnote w:id="6">
    <w:p w:rsidR="00172EC9" w:rsidRDefault="00172EC9" w:rsidP="00B6041A">
      <w:pPr>
        <w:pStyle w:val="NormalWeb"/>
        <w:shd w:val="clear" w:color="auto" w:fill="FFFFFF"/>
        <w:spacing w:before="0" w:beforeAutospacing="0" w:after="0" w:afterAutospacing="0"/>
      </w:pPr>
      <w:r w:rsidRPr="00B6041A">
        <w:rPr>
          <w:rStyle w:val="FootnoteReference"/>
          <w:sz w:val="20"/>
          <w:szCs w:val="20"/>
        </w:rPr>
        <w:footnoteRef/>
      </w:r>
      <w:r w:rsidRPr="00B6041A">
        <w:rPr>
          <w:sz w:val="20"/>
          <w:szCs w:val="20"/>
        </w:rPr>
        <w:t>http://www.liver.org.tw/index.php?option=com_content&amp;view=article&amp;layout=liverarticle&amp;catid=121&amp;id=1602&amp;COLUMNMODE=2</w:t>
      </w:r>
    </w:p>
  </w:footnote>
  <w:footnote w:id="7">
    <w:p w:rsidR="00172EC9" w:rsidRDefault="00172EC9">
      <w:pPr>
        <w:pStyle w:val="FootnoteText"/>
      </w:pPr>
      <w:r w:rsidRPr="00961F00">
        <w:rPr>
          <w:rStyle w:val="FootnoteReference"/>
          <w:rFonts w:ascii="新細明體"/>
        </w:rPr>
        <w:footnoteRef/>
      </w:r>
      <w:r w:rsidRPr="00961F00">
        <w:rPr>
          <w:rFonts w:ascii="新細明體" w:hAnsi="新細明體"/>
          <w:szCs w:val="24"/>
        </w:rPr>
        <w:t>http://www.ta.org.tw/index.php</w:t>
      </w:r>
    </w:p>
  </w:footnote>
  <w:footnote w:id="8">
    <w:p w:rsidR="00172EC9" w:rsidRDefault="00172EC9">
      <w:pPr>
        <w:pStyle w:val="FootnoteText"/>
      </w:pPr>
      <w:r w:rsidRPr="00A50BDC">
        <w:rPr>
          <w:rStyle w:val="FootnoteReference"/>
          <w:rFonts w:ascii="新細明體"/>
        </w:rPr>
        <w:footnoteRef/>
      </w:r>
      <w:hyperlink r:id="rId3" w:history="1">
        <w:r w:rsidRPr="00A50BDC">
          <w:rPr>
            <w:rStyle w:val="Hyperlink"/>
            <w:rFonts w:ascii="新細明體" w:hAnsi="新細明體"/>
            <w:color w:val="auto"/>
          </w:rPr>
          <w:t>http://www.catholic.org.tw/life99/index.html</w:t>
        </w:r>
      </w:hyperlink>
    </w:p>
  </w:footnote>
  <w:footnote w:id="9">
    <w:p w:rsidR="00172EC9" w:rsidRDefault="00172EC9">
      <w:pPr>
        <w:pStyle w:val="FootnoteText"/>
      </w:pPr>
      <w:r w:rsidRPr="00FC2804">
        <w:rPr>
          <w:rStyle w:val="FootnoteReference"/>
          <w:rFonts w:ascii="新細明體"/>
        </w:rPr>
        <w:footnoteRef/>
      </w:r>
      <w:r w:rsidRPr="00FC2804">
        <w:rPr>
          <w:rFonts w:ascii="新細明體" w:hAnsi="新細明體"/>
          <w:szCs w:val="24"/>
        </w:rPr>
        <w:t>http://life.edu.tw/homepage/new_page_2.php</w:t>
      </w:r>
    </w:p>
  </w:footnote>
  <w:footnote w:id="10">
    <w:p w:rsidR="00172EC9" w:rsidRDefault="00172EC9">
      <w:pPr>
        <w:pStyle w:val="FootnoteText"/>
      </w:pPr>
      <w:r w:rsidRPr="00340667">
        <w:rPr>
          <w:rStyle w:val="FootnoteReference"/>
          <w:rFonts w:ascii="新細明體"/>
        </w:rPr>
        <w:footnoteRef/>
      </w:r>
      <w:r w:rsidRPr="00340667">
        <w:rPr>
          <w:rFonts w:ascii="新細明體" w:hAnsi="新細明體"/>
        </w:rPr>
        <w:t xml:space="preserve"> </w:t>
      </w:r>
      <w:hyperlink r:id="rId4" w:history="1">
        <w:r w:rsidRPr="00340667">
          <w:rPr>
            <w:rStyle w:val="Hyperlink"/>
            <w:rFonts w:ascii="新細明體" w:hAnsi="新細明體"/>
            <w:color w:val="auto"/>
            <w:szCs w:val="24"/>
          </w:rPr>
          <w:t>http://deathology.tripod.com/index.htm</w:t>
        </w:r>
      </w:hyperlink>
    </w:p>
  </w:footnote>
  <w:footnote w:id="11">
    <w:p w:rsidR="00172EC9" w:rsidRDefault="00172EC9">
      <w:pPr>
        <w:pStyle w:val="FootnoteText"/>
      </w:pPr>
      <w:r>
        <w:rPr>
          <w:rStyle w:val="FootnoteReference"/>
        </w:rPr>
        <w:footnoteRef/>
      </w:r>
      <w:r>
        <w:t xml:space="preserve"> </w:t>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44</w:t>
      </w:r>
      <w:r w:rsidRPr="00812035">
        <w:rPr>
          <w:rFonts w:ascii="新細明體" w:hAnsi="新細明體" w:hint="eastAsia"/>
        </w:rPr>
        <w:t>。</w:t>
      </w:r>
    </w:p>
  </w:footnote>
  <w:footnote w:id="12">
    <w:p w:rsidR="00172EC9" w:rsidRDefault="00172EC9">
      <w:pPr>
        <w:pStyle w:val="FootnoteText"/>
      </w:pPr>
      <w:r>
        <w:rPr>
          <w:rStyle w:val="FootnoteReference"/>
        </w:rPr>
        <w:footnoteRef/>
      </w:r>
      <w:r>
        <w:t xml:space="preserve"> </w:t>
      </w:r>
      <w:r>
        <w:rPr>
          <w:rFonts w:hint="eastAsia"/>
        </w:rPr>
        <w:t>單國璽</w:t>
      </w:r>
      <w:r>
        <w:rPr>
          <w:rFonts w:ascii="新細明體" w:hAnsi="新細明體" w:hint="eastAsia"/>
        </w:rPr>
        <w:t>，《划到生命深處</w:t>
      </w:r>
      <w:r w:rsidRPr="005E6705">
        <w:rPr>
          <w:rFonts w:ascii="新細明體" w:hAnsi="新細明體" w:hint="eastAsia"/>
        </w:rPr>
        <w:t>》，</w:t>
      </w:r>
      <w:r>
        <w:rPr>
          <w:rFonts w:ascii="新細明體" w:hAnsi="新細明體"/>
        </w:rPr>
        <w:t>2012</w:t>
      </w:r>
      <w:r w:rsidRPr="005E6705">
        <w:rPr>
          <w:rFonts w:ascii="新細明體" w:hAnsi="新細明體" w:hint="eastAsia"/>
        </w:rPr>
        <w:t>，</w:t>
      </w:r>
      <w:r w:rsidRPr="00812035">
        <w:rPr>
          <w:rFonts w:ascii="新細明體" w:hAnsi="新細明體" w:hint="eastAsia"/>
        </w:rPr>
        <w:t>頁</w:t>
      </w:r>
      <w:r>
        <w:rPr>
          <w:rFonts w:ascii="新細明體" w:hAnsi="新細明體"/>
        </w:rPr>
        <w:t>263</w:t>
      </w:r>
      <w:r w:rsidRPr="00812035">
        <w:rPr>
          <w:rFonts w:ascii="新細明體" w:hAnsi="新細明體" w:hint="eastAsia"/>
        </w:rPr>
        <w:t>。</w:t>
      </w:r>
    </w:p>
  </w:footnote>
  <w:footnote w:id="13">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Pr>
          <w:rFonts w:ascii="新細明體" w:hAnsi="新細明體" w:hint="eastAsia"/>
        </w:rPr>
        <w:t>前言</w:t>
      </w:r>
      <w:r>
        <w:rPr>
          <w:rFonts w:ascii="新細明體" w:hAnsi="新細明體"/>
        </w:rPr>
        <w:t>22</w:t>
      </w:r>
      <w:r>
        <w:rPr>
          <w:rFonts w:ascii="新細明體" w:hAnsi="新細明體" w:hint="eastAsia"/>
        </w:rPr>
        <w:t>頁</w:t>
      </w:r>
      <w:r w:rsidRPr="00812035">
        <w:rPr>
          <w:rFonts w:ascii="新細明體" w:hAnsi="新細明體" w:hint="eastAsia"/>
        </w:rPr>
        <w:t>。</w:t>
      </w:r>
    </w:p>
  </w:footnote>
  <w:footnote w:id="14">
    <w:p w:rsidR="00172EC9" w:rsidRDefault="00172EC9">
      <w:pPr>
        <w:pStyle w:val="FootnoteText"/>
      </w:pPr>
      <w:r>
        <w:rPr>
          <w:rStyle w:val="FootnoteReference"/>
        </w:rPr>
        <w:footnoteRef/>
      </w:r>
      <w:r w:rsidRPr="00F2359D">
        <w:rPr>
          <w:rFonts w:ascii="新細明體" w:hAnsi="新細明體" w:hint="eastAsia"/>
        </w:rPr>
        <w:t>同註</w:t>
      </w:r>
      <w:r>
        <w:rPr>
          <w:rFonts w:ascii="新細明體" w:hAnsi="新細明體"/>
        </w:rPr>
        <w:t>13</w:t>
      </w:r>
      <w:r w:rsidRPr="005E6705">
        <w:rPr>
          <w:rFonts w:ascii="新細明體" w:hAnsi="新細明體" w:hint="eastAsia"/>
        </w:rPr>
        <w:t>，</w:t>
      </w:r>
      <w:r>
        <w:rPr>
          <w:rFonts w:ascii="新細明體" w:hAnsi="新細明體" w:hint="eastAsia"/>
        </w:rPr>
        <w:t>前言</w:t>
      </w:r>
      <w:r>
        <w:rPr>
          <w:rFonts w:ascii="新細明體" w:hAnsi="新細明體"/>
        </w:rPr>
        <w:t>19</w:t>
      </w:r>
      <w:r>
        <w:rPr>
          <w:rFonts w:ascii="新細明體" w:hAnsi="新細明體" w:hint="eastAsia"/>
        </w:rPr>
        <w:t>頁</w:t>
      </w:r>
      <w:r w:rsidRPr="00812035">
        <w:rPr>
          <w:rFonts w:ascii="新細明體" w:hAnsi="新細明體" w:hint="eastAsia"/>
        </w:rPr>
        <w:t>。</w:t>
      </w:r>
    </w:p>
  </w:footnote>
  <w:footnote w:id="15">
    <w:p w:rsidR="00172EC9" w:rsidRDefault="00172EC9">
      <w:pPr>
        <w:pStyle w:val="FootnoteText"/>
      </w:pPr>
      <w:r w:rsidRPr="009F5E70">
        <w:rPr>
          <w:rStyle w:val="FootnoteReference"/>
          <w:rFonts w:ascii="新細明體"/>
        </w:rPr>
        <w:footnoteRef/>
      </w:r>
      <w:r w:rsidRPr="009F5E70">
        <w:rPr>
          <w:rFonts w:ascii="新細明體" w:hAnsi="新細明體" w:hint="eastAsia"/>
        </w:rPr>
        <w:t>聖經，瑪竇福音，第二十章，</w:t>
      </w:r>
      <w:r w:rsidRPr="009F5E70">
        <w:rPr>
          <w:rFonts w:ascii="新細明體" w:hAnsi="新細明體"/>
        </w:rPr>
        <w:t>25~28</w:t>
      </w:r>
      <w:r w:rsidRPr="009F5E70">
        <w:rPr>
          <w:rFonts w:ascii="新細明體" w:hAnsi="新細明體" w:hint="eastAsia"/>
        </w:rPr>
        <w:t>節。</w:t>
      </w:r>
    </w:p>
  </w:footnote>
  <w:footnote w:id="16">
    <w:p w:rsidR="00172EC9" w:rsidRDefault="00172EC9">
      <w:pPr>
        <w:pStyle w:val="FootnoteText"/>
      </w:pPr>
      <w:r>
        <w:rPr>
          <w:rStyle w:val="FootnoteReference"/>
        </w:rPr>
        <w:footnoteRef/>
      </w:r>
      <w:r w:rsidRPr="00F2359D">
        <w:rPr>
          <w:rFonts w:ascii="新細明體" w:hAnsi="新細明體" w:hint="eastAsia"/>
        </w:rPr>
        <w:t>同註</w:t>
      </w:r>
      <w:r>
        <w:rPr>
          <w:rFonts w:ascii="新細明體" w:hAnsi="新細明體"/>
        </w:rPr>
        <w:t>13</w:t>
      </w:r>
      <w:r w:rsidRPr="005E6705">
        <w:rPr>
          <w:rFonts w:ascii="新細明體" w:hAnsi="新細明體" w:hint="eastAsia"/>
        </w:rPr>
        <w:t>，</w:t>
      </w:r>
      <w:r w:rsidRPr="00812035">
        <w:rPr>
          <w:rFonts w:ascii="新細明體" w:hAnsi="新細明體" w:hint="eastAsia"/>
        </w:rPr>
        <w:t>頁</w:t>
      </w:r>
      <w:r>
        <w:rPr>
          <w:rFonts w:ascii="新細明體" w:hAnsi="新細明體"/>
        </w:rPr>
        <w:t>158~159</w:t>
      </w:r>
      <w:r w:rsidRPr="00812035">
        <w:rPr>
          <w:rFonts w:ascii="新細明體" w:hAnsi="新細明體" w:hint="eastAsia"/>
        </w:rPr>
        <w:t>。</w:t>
      </w:r>
    </w:p>
  </w:footnote>
  <w:footnote w:id="17">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Pr>
          <w:rFonts w:ascii="新細明體" w:hAnsi="新細明體" w:hint="eastAsia"/>
        </w:rPr>
        <w:t>前言</w:t>
      </w:r>
      <w:r>
        <w:rPr>
          <w:rFonts w:ascii="新細明體" w:hAnsi="新細明體"/>
        </w:rPr>
        <w:t>21</w:t>
      </w:r>
      <w:r>
        <w:rPr>
          <w:rFonts w:ascii="新細明體" w:hAnsi="新細明體" w:hint="eastAsia"/>
        </w:rPr>
        <w:t>頁</w:t>
      </w:r>
      <w:r w:rsidRPr="00812035">
        <w:rPr>
          <w:rFonts w:ascii="新細明體" w:hAnsi="新細明體" w:hint="eastAsia"/>
        </w:rPr>
        <w:t>。</w:t>
      </w:r>
    </w:p>
  </w:footnote>
  <w:footnote w:id="18">
    <w:p w:rsidR="00172EC9" w:rsidRDefault="00172EC9">
      <w:pPr>
        <w:pStyle w:val="FootnoteText"/>
      </w:pPr>
      <w:r>
        <w:rPr>
          <w:rStyle w:val="FootnoteReference"/>
        </w:rPr>
        <w:footnoteRef/>
      </w:r>
      <w:r w:rsidRPr="00F2359D">
        <w:rPr>
          <w:rFonts w:ascii="新細明體" w:hAnsi="新細明體" w:hint="eastAsia"/>
        </w:rPr>
        <w:t>同註</w:t>
      </w:r>
      <w:r>
        <w:rPr>
          <w:rFonts w:ascii="新細明體" w:hAnsi="新細明體"/>
        </w:rPr>
        <w:t>17</w:t>
      </w:r>
      <w:r w:rsidRPr="005E6705">
        <w:rPr>
          <w:rFonts w:ascii="新細明體" w:hAnsi="新細明體" w:hint="eastAsia"/>
        </w:rPr>
        <w:t>，</w:t>
      </w:r>
      <w:r w:rsidRPr="00812035">
        <w:rPr>
          <w:rFonts w:ascii="新細明體" w:hAnsi="新細明體" w:hint="eastAsia"/>
        </w:rPr>
        <w:t>頁</w:t>
      </w:r>
      <w:r>
        <w:rPr>
          <w:rFonts w:ascii="新細明體" w:hAnsi="新細明體"/>
        </w:rPr>
        <w:t>4</w:t>
      </w:r>
      <w:r w:rsidRPr="00812035">
        <w:rPr>
          <w:rFonts w:ascii="新細明體" w:hAnsi="新細明體" w:hint="eastAsia"/>
        </w:rPr>
        <w:t>。</w:t>
      </w:r>
    </w:p>
  </w:footnote>
  <w:footnote w:id="19">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16</w:t>
      </w:r>
      <w:r w:rsidRPr="00812035">
        <w:rPr>
          <w:rFonts w:ascii="新細明體" w:hAnsi="新細明體" w:hint="eastAsia"/>
        </w:rPr>
        <w:t>。</w:t>
      </w:r>
    </w:p>
  </w:footnote>
  <w:footnote w:id="20">
    <w:p w:rsidR="00172EC9" w:rsidRDefault="00172EC9">
      <w:pPr>
        <w:pStyle w:val="FootnoteText"/>
      </w:pPr>
      <w:r>
        <w:rPr>
          <w:rStyle w:val="FootnoteReference"/>
        </w:rPr>
        <w:footnoteRef/>
      </w:r>
      <w:r w:rsidRPr="00F2359D">
        <w:rPr>
          <w:rFonts w:ascii="新細明體" w:hAnsi="新細明體" w:hint="eastAsia"/>
        </w:rPr>
        <w:t>同註</w:t>
      </w:r>
      <w:r w:rsidRPr="00F2359D">
        <w:rPr>
          <w:rFonts w:ascii="新細明體" w:hAnsi="新細明體"/>
        </w:rPr>
        <w:t>19</w:t>
      </w:r>
      <w:r w:rsidRPr="00F2359D">
        <w:rPr>
          <w:rFonts w:ascii="新細明體" w:hAnsi="新細明體" w:hint="eastAsia"/>
        </w:rPr>
        <w:t>。</w:t>
      </w:r>
    </w:p>
  </w:footnote>
  <w:footnote w:id="21">
    <w:p w:rsidR="00172EC9" w:rsidRDefault="00172EC9">
      <w:pPr>
        <w:pStyle w:val="FootnoteText"/>
      </w:pPr>
      <w:r>
        <w:rPr>
          <w:rStyle w:val="FootnoteReference"/>
        </w:rPr>
        <w:footnoteRef/>
      </w:r>
      <w:r w:rsidRPr="00F2359D">
        <w:rPr>
          <w:rFonts w:ascii="新細明體" w:hAnsi="新細明體" w:hint="eastAsia"/>
        </w:rPr>
        <w:t>同註</w:t>
      </w:r>
      <w:r w:rsidRPr="00F2359D">
        <w:rPr>
          <w:rFonts w:ascii="新細明體" w:hAnsi="新細明體"/>
        </w:rPr>
        <w:t>19</w:t>
      </w:r>
      <w:r w:rsidRPr="005E6705">
        <w:rPr>
          <w:rFonts w:ascii="新細明體" w:hAnsi="新細明體" w:hint="eastAsia"/>
        </w:rPr>
        <w:t>，</w:t>
      </w:r>
      <w:r w:rsidRPr="00812035">
        <w:rPr>
          <w:rFonts w:ascii="新細明體" w:hAnsi="新細明體" w:hint="eastAsia"/>
        </w:rPr>
        <w:t>頁</w:t>
      </w:r>
      <w:r>
        <w:rPr>
          <w:rFonts w:ascii="新細明體" w:hAnsi="新細明體"/>
        </w:rPr>
        <w:t>7</w:t>
      </w:r>
      <w:r w:rsidRPr="00812035">
        <w:rPr>
          <w:rFonts w:ascii="新細明體" w:hAnsi="新細明體" w:hint="eastAsia"/>
        </w:rPr>
        <w:t>。</w:t>
      </w:r>
    </w:p>
  </w:footnote>
  <w:footnote w:id="22">
    <w:p w:rsidR="00172EC9" w:rsidRDefault="00172EC9">
      <w:pPr>
        <w:pStyle w:val="FootnoteText"/>
      </w:pPr>
      <w:r>
        <w:rPr>
          <w:rStyle w:val="FootnoteReference"/>
        </w:rPr>
        <w:footnoteRef/>
      </w:r>
      <w:r w:rsidRPr="00F2359D">
        <w:rPr>
          <w:rFonts w:ascii="新細明體" w:hAnsi="新細明體" w:hint="eastAsia"/>
        </w:rPr>
        <w:t>同註</w:t>
      </w:r>
      <w:r w:rsidRPr="00F2359D">
        <w:rPr>
          <w:rFonts w:ascii="新細明體" w:hAnsi="新細明體"/>
        </w:rPr>
        <w:t>19</w:t>
      </w:r>
      <w:r w:rsidRPr="005E6705">
        <w:rPr>
          <w:rFonts w:ascii="新細明體" w:hAnsi="新細明體" w:hint="eastAsia"/>
        </w:rPr>
        <w:t>，</w:t>
      </w:r>
      <w:r w:rsidRPr="00812035">
        <w:rPr>
          <w:rFonts w:ascii="新細明體" w:hAnsi="新細明體" w:hint="eastAsia"/>
        </w:rPr>
        <w:t>頁</w:t>
      </w:r>
      <w:r>
        <w:rPr>
          <w:rFonts w:ascii="新細明體" w:hAnsi="新細明體"/>
        </w:rPr>
        <w:t>3</w:t>
      </w:r>
      <w:r w:rsidRPr="00812035">
        <w:rPr>
          <w:rFonts w:ascii="新細明體" w:hAnsi="新細明體" w:hint="eastAsia"/>
        </w:rPr>
        <w:t>。</w:t>
      </w:r>
    </w:p>
  </w:footnote>
  <w:footnote w:id="23">
    <w:p w:rsidR="00172EC9" w:rsidRDefault="00172EC9">
      <w:pPr>
        <w:pStyle w:val="FootnoteText"/>
      </w:pPr>
      <w:r>
        <w:rPr>
          <w:rStyle w:val="FootnoteReference"/>
        </w:rPr>
        <w:footnoteRef/>
      </w:r>
      <w:r w:rsidRPr="00F2359D">
        <w:rPr>
          <w:rFonts w:ascii="新細明體" w:hAnsi="新細明體" w:hint="eastAsia"/>
        </w:rPr>
        <w:t>同註</w:t>
      </w:r>
      <w:r w:rsidRPr="00F2359D">
        <w:rPr>
          <w:rFonts w:ascii="新細明體" w:hAnsi="新細明體"/>
        </w:rPr>
        <w:t>19</w:t>
      </w:r>
      <w:r w:rsidRPr="005E6705">
        <w:rPr>
          <w:rFonts w:ascii="新細明體" w:hAnsi="新細明體" w:hint="eastAsia"/>
        </w:rPr>
        <w:t>，</w:t>
      </w:r>
      <w:r w:rsidRPr="00812035">
        <w:rPr>
          <w:rFonts w:ascii="新細明體" w:hAnsi="新細明體" w:hint="eastAsia"/>
        </w:rPr>
        <w:t>頁</w:t>
      </w:r>
      <w:r>
        <w:rPr>
          <w:rFonts w:ascii="新細明體" w:hAnsi="新細明體"/>
        </w:rPr>
        <w:t>67</w:t>
      </w:r>
      <w:r w:rsidRPr="00812035">
        <w:rPr>
          <w:rFonts w:ascii="新細明體" w:hAnsi="新細明體" w:hint="eastAsia"/>
        </w:rPr>
        <w:t>。</w:t>
      </w:r>
    </w:p>
  </w:footnote>
  <w:footnote w:id="24">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16</w:t>
      </w:r>
      <w:r w:rsidRPr="00812035">
        <w:rPr>
          <w:rFonts w:ascii="新細明體" w:hAnsi="新細明體" w:hint="eastAsia"/>
        </w:rPr>
        <w:t>。</w:t>
      </w:r>
    </w:p>
  </w:footnote>
  <w:footnote w:id="25">
    <w:p w:rsidR="00172EC9" w:rsidRDefault="00172EC9">
      <w:pPr>
        <w:pStyle w:val="FootnoteText"/>
      </w:pPr>
      <w:r>
        <w:rPr>
          <w:rStyle w:val="FootnoteReference"/>
        </w:rPr>
        <w:footnoteRef/>
      </w:r>
      <w:r>
        <w:rPr>
          <w:rFonts w:hint="eastAsia"/>
        </w:rPr>
        <w:t>同上，</w:t>
      </w:r>
      <w:r w:rsidRPr="00812035">
        <w:rPr>
          <w:rFonts w:ascii="新細明體" w:hAnsi="新細明體" w:hint="eastAsia"/>
        </w:rPr>
        <w:t>頁</w:t>
      </w:r>
      <w:r>
        <w:rPr>
          <w:rFonts w:ascii="新細明體" w:hAnsi="新細明體"/>
        </w:rPr>
        <w:t>7~11</w:t>
      </w:r>
      <w:r w:rsidRPr="00812035">
        <w:rPr>
          <w:rFonts w:ascii="新細明體" w:hAnsi="新細明體" w:hint="eastAsia"/>
        </w:rPr>
        <w:t>。</w:t>
      </w:r>
    </w:p>
  </w:footnote>
  <w:footnote w:id="26">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19~20</w:t>
      </w:r>
      <w:r w:rsidRPr="00812035">
        <w:rPr>
          <w:rFonts w:ascii="新細明體" w:hAnsi="新細明體" w:hint="eastAsia"/>
        </w:rPr>
        <w:t>。</w:t>
      </w:r>
    </w:p>
  </w:footnote>
  <w:footnote w:id="27">
    <w:p w:rsidR="00172EC9" w:rsidRDefault="00172EC9">
      <w:pPr>
        <w:pStyle w:val="FootnoteText"/>
      </w:pPr>
      <w:r>
        <w:rPr>
          <w:rStyle w:val="FootnoteReference"/>
        </w:rPr>
        <w:footnoteRef/>
      </w:r>
      <w:r>
        <w:rPr>
          <w:rFonts w:hint="eastAsia"/>
        </w:rPr>
        <w:t>同註</w:t>
      </w:r>
      <w:r>
        <w:t>26</w:t>
      </w:r>
      <w:r>
        <w:rPr>
          <w:rFonts w:hint="eastAsia"/>
        </w:rPr>
        <w:t>，</w:t>
      </w:r>
      <w:r w:rsidRPr="00812035">
        <w:rPr>
          <w:rFonts w:ascii="新細明體" w:hAnsi="新細明體" w:hint="eastAsia"/>
        </w:rPr>
        <w:t>頁</w:t>
      </w:r>
      <w:r>
        <w:rPr>
          <w:rFonts w:ascii="新細明體" w:hAnsi="新細明體"/>
        </w:rPr>
        <w:t>20</w:t>
      </w:r>
      <w:r w:rsidRPr="00812035">
        <w:rPr>
          <w:rFonts w:ascii="新細明體" w:hAnsi="新細明體" w:hint="eastAsia"/>
        </w:rPr>
        <w:t>。</w:t>
      </w:r>
    </w:p>
  </w:footnote>
  <w:footnote w:id="28">
    <w:p w:rsidR="00172EC9" w:rsidRDefault="00172EC9">
      <w:pPr>
        <w:pStyle w:val="FootnoteText"/>
      </w:pPr>
      <w:r>
        <w:rPr>
          <w:rStyle w:val="FootnoteReference"/>
        </w:rPr>
        <w:footnoteRef/>
      </w:r>
      <w:r>
        <w:rPr>
          <w:rFonts w:hint="eastAsia"/>
        </w:rPr>
        <w:t>同註</w:t>
      </w:r>
      <w:r>
        <w:t>26</w:t>
      </w:r>
      <w:r>
        <w:rPr>
          <w:rFonts w:hint="eastAsia"/>
        </w:rPr>
        <w:t>，</w:t>
      </w:r>
      <w:r w:rsidRPr="00812035">
        <w:rPr>
          <w:rFonts w:ascii="新細明體" w:hAnsi="新細明體" w:hint="eastAsia"/>
        </w:rPr>
        <w:t>頁</w:t>
      </w:r>
      <w:r>
        <w:rPr>
          <w:rFonts w:ascii="新細明體" w:hAnsi="新細明體"/>
        </w:rPr>
        <w:t>21</w:t>
      </w:r>
      <w:r w:rsidRPr="00812035">
        <w:rPr>
          <w:rFonts w:ascii="新細明體" w:hAnsi="新細明體" w:hint="eastAsia"/>
        </w:rPr>
        <w:t>。</w:t>
      </w:r>
    </w:p>
  </w:footnote>
  <w:footnote w:id="29">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22</w:t>
      </w:r>
      <w:r w:rsidRPr="00812035">
        <w:rPr>
          <w:rFonts w:ascii="新細明體" w:hAnsi="新細明體" w:hint="eastAsia"/>
        </w:rPr>
        <w:t>。</w:t>
      </w:r>
    </w:p>
  </w:footnote>
  <w:footnote w:id="30">
    <w:p w:rsidR="00172EC9" w:rsidRDefault="00172EC9">
      <w:pPr>
        <w:pStyle w:val="FootnoteText"/>
      </w:pPr>
      <w:r>
        <w:rPr>
          <w:rStyle w:val="FootnoteReference"/>
        </w:rPr>
        <w:footnoteRef/>
      </w:r>
      <w:r w:rsidRPr="00755E91">
        <w:rPr>
          <w:rFonts w:ascii="新細明體" w:hAnsi="新細明體" w:hint="eastAsia"/>
        </w:rPr>
        <w:t>同註</w:t>
      </w:r>
      <w:r w:rsidRPr="00755E91">
        <w:rPr>
          <w:rFonts w:ascii="新細明體" w:hAnsi="新細明體"/>
        </w:rPr>
        <w:t>29</w:t>
      </w:r>
      <w:r w:rsidRPr="005E6705">
        <w:rPr>
          <w:rFonts w:ascii="新細明體" w:hAnsi="新細明體" w:hint="eastAsia"/>
        </w:rPr>
        <w:t>，</w:t>
      </w:r>
      <w:r w:rsidRPr="00812035">
        <w:rPr>
          <w:rFonts w:ascii="新細明體" w:hAnsi="新細明體" w:hint="eastAsia"/>
        </w:rPr>
        <w:t>頁</w:t>
      </w:r>
      <w:r>
        <w:rPr>
          <w:rFonts w:ascii="新細明體" w:hAnsi="新細明體"/>
        </w:rPr>
        <w:t>23</w:t>
      </w:r>
      <w:r w:rsidRPr="00812035">
        <w:rPr>
          <w:rFonts w:ascii="新細明體" w:hAnsi="新細明體" w:hint="eastAsia"/>
        </w:rPr>
        <w:t>。</w:t>
      </w:r>
    </w:p>
  </w:footnote>
  <w:footnote w:id="31">
    <w:p w:rsidR="00172EC9" w:rsidRDefault="00172EC9">
      <w:pPr>
        <w:pStyle w:val="FootnoteText"/>
      </w:pPr>
      <w:r w:rsidRPr="00755E91">
        <w:rPr>
          <w:rStyle w:val="FootnoteReference"/>
          <w:rFonts w:ascii="新細明體"/>
        </w:rPr>
        <w:footnoteRef/>
      </w:r>
      <w:r w:rsidRPr="00755E91">
        <w:rPr>
          <w:rFonts w:ascii="新細明體" w:hAnsi="新細明體" w:hint="eastAsia"/>
        </w:rPr>
        <w:t>同註</w:t>
      </w:r>
      <w:r>
        <w:rPr>
          <w:rFonts w:ascii="新細明體" w:hAnsi="新細明體"/>
        </w:rPr>
        <w:t>30</w:t>
      </w:r>
      <w:r w:rsidRPr="00755E91">
        <w:rPr>
          <w:rFonts w:ascii="新細明體" w:hAnsi="新細明體" w:hint="eastAsia"/>
        </w:rPr>
        <w:t>。</w:t>
      </w:r>
    </w:p>
  </w:footnote>
  <w:footnote w:id="32">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23</w:t>
      </w:r>
      <w:r w:rsidRPr="00812035">
        <w:rPr>
          <w:rFonts w:ascii="新細明體" w:hAnsi="新細明體" w:hint="eastAsia"/>
        </w:rPr>
        <w:t>。</w:t>
      </w:r>
    </w:p>
  </w:footnote>
  <w:footnote w:id="33">
    <w:p w:rsidR="00172EC9" w:rsidRDefault="00172EC9">
      <w:pPr>
        <w:pStyle w:val="FootnoteText"/>
      </w:pPr>
      <w:r>
        <w:rPr>
          <w:rStyle w:val="FootnoteReference"/>
        </w:rPr>
        <w:footnoteRef/>
      </w:r>
      <w:r w:rsidRPr="00755E91">
        <w:rPr>
          <w:rFonts w:ascii="新細明體" w:hAnsi="新細明體" w:hint="eastAsia"/>
        </w:rPr>
        <w:t>同註</w:t>
      </w:r>
      <w:r>
        <w:rPr>
          <w:rFonts w:ascii="新細明體" w:hAnsi="新細明體"/>
        </w:rPr>
        <w:t>32</w:t>
      </w:r>
      <w:r w:rsidRPr="005E6705">
        <w:rPr>
          <w:rFonts w:ascii="新細明體" w:hAnsi="新細明體" w:hint="eastAsia"/>
        </w:rPr>
        <w:t>，</w:t>
      </w:r>
      <w:r w:rsidRPr="00812035">
        <w:rPr>
          <w:rFonts w:ascii="新細明體" w:hAnsi="新細明體" w:hint="eastAsia"/>
        </w:rPr>
        <w:t>頁</w:t>
      </w:r>
      <w:r>
        <w:rPr>
          <w:rFonts w:ascii="新細明體" w:hAnsi="新細明體"/>
        </w:rPr>
        <w:t>24</w:t>
      </w:r>
      <w:r w:rsidRPr="00812035">
        <w:rPr>
          <w:rFonts w:ascii="新細明體" w:hAnsi="新細明體" w:hint="eastAsia"/>
        </w:rPr>
        <w:t>。</w:t>
      </w:r>
    </w:p>
  </w:footnote>
  <w:footnote w:id="34">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11~12</w:t>
      </w:r>
      <w:r w:rsidRPr="00812035">
        <w:rPr>
          <w:rFonts w:ascii="新細明體" w:hAnsi="新細明體" w:hint="eastAsia"/>
        </w:rPr>
        <w:t>。</w:t>
      </w:r>
    </w:p>
  </w:footnote>
  <w:footnote w:id="35">
    <w:p w:rsidR="00172EC9" w:rsidRDefault="00172EC9">
      <w:pPr>
        <w:pStyle w:val="FootnoteText"/>
      </w:pPr>
      <w:r>
        <w:rPr>
          <w:rStyle w:val="FootnoteReference"/>
        </w:rPr>
        <w:footnoteRef/>
      </w:r>
      <w:r>
        <w:rPr>
          <w:rFonts w:hint="eastAsia"/>
        </w:rPr>
        <w:t>單國璽</w:t>
      </w:r>
      <w:r>
        <w:rPr>
          <w:rFonts w:ascii="新細明體" w:hAnsi="新細明體" w:hint="eastAsia"/>
        </w:rPr>
        <w:t>，《划到生命深處</w:t>
      </w:r>
      <w:r w:rsidRPr="005E6705">
        <w:rPr>
          <w:rFonts w:ascii="新細明體" w:hAnsi="新細明體" w:hint="eastAsia"/>
        </w:rPr>
        <w:t>》，</w:t>
      </w:r>
      <w:r>
        <w:rPr>
          <w:rFonts w:ascii="新細明體" w:hAnsi="新細明體"/>
        </w:rPr>
        <w:t>2012</w:t>
      </w:r>
      <w:r w:rsidRPr="005E6705">
        <w:rPr>
          <w:rFonts w:ascii="新細明體" w:hAnsi="新細明體" w:hint="eastAsia"/>
        </w:rPr>
        <w:t>，</w:t>
      </w:r>
      <w:r w:rsidRPr="00812035">
        <w:rPr>
          <w:rFonts w:ascii="新細明體" w:hAnsi="新細明體" w:hint="eastAsia"/>
        </w:rPr>
        <w:t>頁</w:t>
      </w:r>
      <w:r>
        <w:rPr>
          <w:rFonts w:ascii="新細明體" w:hAnsi="新細明體"/>
        </w:rPr>
        <w:t>257</w:t>
      </w:r>
      <w:r w:rsidRPr="00812035">
        <w:rPr>
          <w:rFonts w:ascii="新細明體" w:hAnsi="新細明體" w:hint="eastAsia"/>
        </w:rPr>
        <w:t>。</w:t>
      </w:r>
    </w:p>
  </w:footnote>
  <w:footnote w:id="36">
    <w:p w:rsidR="00172EC9" w:rsidRDefault="00172EC9">
      <w:pPr>
        <w:pStyle w:val="FootnoteText"/>
      </w:pPr>
      <w:r>
        <w:rPr>
          <w:rStyle w:val="FootnoteReference"/>
        </w:rPr>
        <w:footnoteRef/>
      </w:r>
      <w:r>
        <w:rPr>
          <w:rFonts w:hint="eastAsia"/>
        </w:rPr>
        <w:t>單國璽</w:t>
      </w:r>
      <w:r>
        <w:rPr>
          <w:rFonts w:ascii="新細明體" w:hAnsi="新細明體" w:hint="eastAsia"/>
        </w:rPr>
        <w:t>，《生命告別之旅</w:t>
      </w:r>
      <w:r w:rsidRPr="005E6705">
        <w:rPr>
          <w:rFonts w:ascii="新細明體" w:hAnsi="新細明體" w:hint="eastAsia"/>
        </w:rPr>
        <w:t>》，</w:t>
      </w:r>
      <w:r>
        <w:rPr>
          <w:rFonts w:ascii="新細明體" w:hAnsi="新細明體"/>
        </w:rPr>
        <w:t>2008</w:t>
      </w:r>
      <w:r w:rsidRPr="005E6705">
        <w:rPr>
          <w:rFonts w:ascii="新細明體" w:hAnsi="新細明體" w:hint="eastAsia"/>
        </w:rPr>
        <w:t>，</w:t>
      </w:r>
      <w:r w:rsidRPr="00812035">
        <w:rPr>
          <w:rFonts w:ascii="新細明體" w:hAnsi="新細明體" w:hint="eastAsia"/>
        </w:rPr>
        <w:t>頁</w:t>
      </w:r>
      <w:r>
        <w:rPr>
          <w:rFonts w:ascii="新細明體" w:hAnsi="新細明體"/>
        </w:rPr>
        <w:t>12~13</w:t>
      </w:r>
      <w:r w:rsidRPr="00812035">
        <w:rPr>
          <w:rFonts w:ascii="新細明體" w:hAnsi="新細明體" w:hint="eastAsia"/>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1062"/>
    <w:multiLevelType w:val="singleLevel"/>
    <w:tmpl w:val="504E2466"/>
    <w:lvl w:ilvl="0">
      <w:start w:val="1"/>
      <w:numFmt w:val="decimal"/>
      <w:lvlText w:val="(%1)"/>
      <w:lvlJc w:val="left"/>
      <w:pPr>
        <w:tabs>
          <w:tab w:val="num" w:pos="720"/>
        </w:tabs>
        <w:ind w:left="720" w:hanging="360"/>
      </w:pPr>
      <w:rPr>
        <w:rFonts w:cs="Times New Roman" w:hint="default"/>
      </w:rPr>
    </w:lvl>
  </w:abstractNum>
  <w:abstractNum w:abstractNumId="1">
    <w:nsid w:val="063F43A3"/>
    <w:multiLevelType w:val="hybridMultilevel"/>
    <w:tmpl w:val="FC8C3F78"/>
    <w:lvl w:ilvl="0" w:tplc="B7AA8F4C">
      <w:start w:val="1"/>
      <w:numFmt w:val="taiwaneseCountingThousand"/>
      <w:lvlText w:val="%1、"/>
      <w:lvlJc w:val="left"/>
      <w:pPr>
        <w:tabs>
          <w:tab w:val="num" w:pos="1020"/>
        </w:tabs>
        <w:ind w:left="1020" w:hanging="480"/>
      </w:pPr>
      <w:rPr>
        <w:rFonts w:cs="Times New Roman" w:hint="default"/>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2">
    <w:nsid w:val="07B845CC"/>
    <w:multiLevelType w:val="hybridMultilevel"/>
    <w:tmpl w:val="F528B338"/>
    <w:lvl w:ilvl="0" w:tplc="1A5E109E">
      <w:start w:val="1"/>
      <w:numFmt w:val="taiwaneseCountingThousand"/>
      <w:lvlText w:val="%1、"/>
      <w:lvlJc w:val="left"/>
      <w:pPr>
        <w:tabs>
          <w:tab w:val="num" w:pos="1018"/>
        </w:tabs>
        <w:ind w:left="1018" w:hanging="480"/>
      </w:pPr>
      <w:rPr>
        <w:rFonts w:hAnsi="標楷體" w:cs="Times New Roman" w:hint="eastAsia"/>
      </w:rPr>
    </w:lvl>
    <w:lvl w:ilvl="1" w:tplc="04090019" w:tentative="1">
      <w:start w:val="1"/>
      <w:numFmt w:val="ideographTraditional"/>
      <w:lvlText w:val="%2、"/>
      <w:lvlJc w:val="left"/>
      <w:pPr>
        <w:tabs>
          <w:tab w:val="num" w:pos="1498"/>
        </w:tabs>
        <w:ind w:left="1498" w:hanging="480"/>
      </w:pPr>
      <w:rPr>
        <w:rFonts w:cs="Times New Roman"/>
      </w:rPr>
    </w:lvl>
    <w:lvl w:ilvl="2" w:tplc="0409001B" w:tentative="1">
      <w:start w:val="1"/>
      <w:numFmt w:val="lowerRoman"/>
      <w:lvlText w:val="%3."/>
      <w:lvlJc w:val="right"/>
      <w:pPr>
        <w:tabs>
          <w:tab w:val="num" w:pos="1978"/>
        </w:tabs>
        <w:ind w:left="1978" w:hanging="480"/>
      </w:pPr>
      <w:rPr>
        <w:rFonts w:cs="Times New Roman"/>
      </w:rPr>
    </w:lvl>
    <w:lvl w:ilvl="3" w:tplc="0409000F" w:tentative="1">
      <w:start w:val="1"/>
      <w:numFmt w:val="decimal"/>
      <w:lvlText w:val="%4."/>
      <w:lvlJc w:val="left"/>
      <w:pPr>
        <w:tabs>
          <w:tab w:val="num" w:pos="2458"/>
        </w:tabs>
        <w:ind w:left="2458" w:hanging="480"/>
      </w:pPr>
      <w:rPr>
        <w:rFonts w:cs="Times New Roman"/>
      </w:rPr>
    </w:lvl>
    <w:lvl w:ilvl="4" w:tplc="04090019" w:tentative="1">
      <w:start w:val="1"/>
      <w:numFmt w:val="ideographTraditional"/>
      <w:lvlText w:val="%5、"/>
      <w:lvlJc w:val="left"/>
      <w:pPr>
        <w:tabs>
          <w:tab w:val="num" w:pos="2938"/>
        </w:tabs>
        <w:ind w:left="2938" w:hanging="480"/>
      </w:pPr>
      <w:rPr>
        <w:rFonts w:cs="Times New Roman"/>
      </w:rPr>
    </w:lvl>
    <w:lvl w:ilvl="5" w:tplc="0409001B" w:tentative="1">
      <w:start w:val="1"/>
      <w:numFmt w:val="lowerRoman"/>
      <w:lvlText w:val="%6."/>
      <w:lvlJc w:val="right"/>
      <w:pPr>
        <w:tabs>
          <w:tab w:val="num" w:pos="3418"/>
        </w:tabs>
        <w:ind w:left="3418" w:hanging="480"/>
      </w:pPr>
      <w:rPr>
        <w:rFonts w:cs="Times New Roman"/>
      </w:rPr>
    </w:lvl>
    <w:lvl w:ilvl="6" w:tplc="0409000F" w:tentative="1">
      <w:start w:val="1"/>
      <w:numFmt w:val="decimal"/>
      <w:lvlText w:val="%7."/>
      <w:lvlJc w:val="left"/>
      <w:pPr>
        <w:tabs>
          <w:tab w:val="num" w:pos="3898"/>
        </w:tabs>
        <w:ind w:left="3898" w:hanging="480"/>
      </w:pPr>
      <w:rPr>
        <w:rFonts w:cs="Times New Roman"/>
      </w:rPr>
    </w:lvl>
    <w:lvl w:ilvl="7" w:tplc="04090019" w:tentative="1">
      <w:start w:val="1"/>
      <w:numFmt w:val="ideographTraditional"/>
      <w:lvlText w:val="%8、"/>
      <w:lvlJc w:val="left"/>
      <w:pPr>
        <w:tabs>
          <w:tab w:val="num" w:pos="4378"/>
        </w:tabs>
        <w:ind w:left="4378" w:hanging="480"/>
      </w:pPr>
      <w:rPr>
        <w:rFonts w:cs="Times New Roman"/>
      </w:rPr>
    </w:lvl>
    <w:lvl w:ilvl="8" w:tplc="0409001B" w:tentative="1">
      <w:start w:val="1"/>
      <w:numFmt w:val="lowerRoman"/>
      <w:lvlText w:val="%9."/>
      <w:lvlJc w:val="right"/>
      <w:pPr>
        <w:tabs>
          <w:tab w:val="num" w:pos="4858"/>
        </w:tabs>
        <w:ind w:left="4858" w:hanging="480"/>
      </w:pPr>
      <w:rPr>
        <w:rFonts w:cs="Times New Roman"/>
      </w:rPr>
    </w:lvl>
  </w:abstractNum>
  <w:abstractNum w:abstractNumId="3">
    <w:nsid w:val="155C2E3C"/>
    <w:multiLevelType w:val="singleLevel"/>
    <w:tmpl w:val="4D0EA198"/>
    <w:lvl w:ilvl="0">
      <w:start w:val="1"/>
      <w:numFmt w:val="decimal"/>
      <w:lvlText w:val="%1."/>
      <w:lvlJc w:val="left"/>
      <w:pPr>
        <w:tabs>
          <w:tab w:val="num" w:pos="930"/>
        </w:tabs>
        <w:ind w:left="930" w:hanging="930"/>
      </w:pPr>
      <w:rPr>
        <w:rFonts w:cs="Times New Roman" w:hint="eastAsia"/>
      </w:rPr>
    </w:lvl>
  </w:abstractNum>
  <w:abstractNum w:abstractNumId="4">
    <w:nsid w:val="16AC7D04"/>
    <w:multiLevelType w:val="hybridMultilevel"/>
    <w:tmpl w:val="BA724E0A"/>
    <w:lvl w:ilvl="0" w:tplc="113EBFD4">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1C9651B3"/>
    <w:multiLevelType w:val="singleLevel"/>
    <w:tmpl w:val="0409000F"/>
    <w:lvl w:ilvl="0">
      <w:start w:val="1"/>
      <w:numFmt w:val="decimal"/>
      <w:lvlText w:val="%1."/>
      <w:lvlJc w:val="left"/>
      <w:pPr>
        <w:tabs>
          <w:tab w:val="num" w:pos="425"/>
        </w:tabs>
        <w:ind w:left="425" w:hanging="425"/>
      </w:pPr>
      <w:rPr>
        <w:rFonts w:cs="Times New Roman"/>
      </w:rPr>
    </w:lvl>
  </w:abstractNum>
  <w:abstractNum w:abstractNumId="6">
    <w:nsid w:val="21921F5F"/>
    <w:multiLevelType w:val="hybridMultilevel"/>
    <w:tmpl w:val="B84EFA54"/>
    <w:lvl w:ilvl="0" w:tplc="327C2B90">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7">
    <w:nsid w:val="21B27441"/>
    <w:multiLevelType w:val="hybridMultilevel"/>
    <w:tmpl w:val="0AAE1A64"/>
    <w:lvl w:ilvl="0" w:tplc="06DA259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CE62682"/>
    <w:multiLevelType w:val="hybridMultilevel"/>
    <w:tmpl w:val="42A07268"/>
    <w:lvl w:ilvl="0" w:tplc="2C56678E">
      <w:start w:val="1"/>
      <w:numFmt w:val="decimal"/>
      <w:pStyle w:val="0"/>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2E065984"/>
    <w:multiLevelType w:val="hybridMultilevel"/>
    <w:tmpl w:val="E3A8662A"/>
    <w:lvl w:ilvl="0" w:tplc="B9DCD956">
      <w:start w:val="1"/>
      <w:numFmt w:val="bullet"/>
      <w:lvlText w:val="•"/>
      <w:lvlJc w:val="left"/>
      <w:pPr>
        <w:tabs>
          <w:tab w:val="num" w:pos="720"/>
        </w:tabs>
        <w:ind w:left="720" w:hanging="360"/>
      </w:pPr>
      <w:rPr>
        <w:rFonts w:ascii="Arial" w:hAnsi="Arial" w:hint="default"/>
      </w:rPr>
    </w:lvl>
    <w:lvl w:ilvl="1" w:tplc="3DE261AE" w:tentative="1">
      <w:start w:val="1"/>
      <w:numFmt w:val="bullet"/>
      <w:lvlText w:val="•"/>
      <w:lvlJc w:val="left"/>
      <w:pPr>
        <w:tabs>
          <w:tab w:val="num" w:pos="1440"/>
        </w:tabs>
        <w:ind w:left="1440" w:hanging="360"/>
      </w:pPr>
      <w:rPr>
        <w:rFonts w:ascii="Arial" w:hAnsi="Arial" w:hint="default"/>
      </w:rPr>
    </w:lvl>
    <w:lvl w:ilvl="2" w:tplc="BACCCE0C" w:tentative="1">
      <w:start w:val="1"/>
      <w:numFmt w:val="bullet"/>
      <w:lvlText w:val="•"/>
      <w:lvlJc w:val="left"/>
      <w:pPr>
        <w:tabs>
          <w:tab w:val="num" w:pos="2160"/>
        </w:tabs>
        <w:ind w:left="2160" w:hanging="360"/>
      </w:pPr>
      <w:rPr>
        <w:rFonts w:ascii="Arial" w:hAnsi="Arial" w:hint="default"/>
      </w:rPr>
    </w:lvl>
    <w:lvl w:ilvl="3" w:tplc="3056C6FA" w:tentative="1">
      <w:start w:val="1"/>
      <w:numFmt w:val="bullet"/>
      <w:lvlText w:val="•"/>
      <w:lvlJc w:val="left"/>
      <w:pPr>
        <w:tabs>
          <w:tab w:val="num" w:pos="2880"/>
        </w:tabs>
        <w:ind w:left="2880" w:hanging="360"/>
      </w:pPr>
      <w:rPr>
        <w:rFonts w:ascii="Arial" w:hAnsi="Arial" w:hint="default"/>
      </w:rPr>
    </w:lvl>
    <w:lvl w:ilvl="4" w:tplc="02F48BE8" w:tentative="1">
      <w:start w:val="1"/>
      <w:numFmt w:val="bullet"/>
      <w:lvlText w:val="•"/>
      <w:lvlJc w:val="left"/>
      <w:pPr>
        <w:tabs>
          <w:tab w:val="num" w:pos="3600"/>
        </w:tabs>
        <w:ind w:left="3600" w:hanging="360"/>
      </w:pPr>
      <w:rPr>
        <w:rFonts w:ascii="Arial" w:hAnsi="Arial" w:hint="default"/>
      </w:rPr>
    </w:lvl>
    <w:lvl w:ilvl="5" w:tplc="BD1EDBF2" w:tentative="1">
      <w:start w:val="1"/>
      <w:numFmt w:val="bullet"/>
      <w:lvlText w:val="•"/>
      <w:lvlJc w:val="left"/>
      <w:pPr>
        <w:tabs>
          <w:tab w:val="num" w:pos="4320"/>
        </w:tabs>
        <w:ind w:left="4320" w:hanging="360"/>
      </w:pPr>
      <w:rPr>
        <w:rFonts w:ascii="Arial" w:hAnsi="Arial" w:hint="default"/>
      </w:rPr>
    </w:lvl>
    <w:lvl w:ilvl="6" w:tplc="5B1A5A2A" w:tentative="1">
      <w:start w:val="1"/>
      <w:numFmt w:val="bullet"/>
      <w:lvlText w:val="•"/>
      <w:lvlJc w:val="left"/>
      <w:pPr>
        <w:tabs>
          <w:tab w:val="num" w:pos="5040"/>
        </w:tabs>
        <w:ind w:left="5040" w:hanging="360"/>
      </w:pPr>
      <w:rPr>
        <w:rFonts w:ascii="Arial" w:hAnsi="Arial" w:hint="default"/>
      </w:rPr>
    </w:lvl>
    <w:lvl w:ilvl="7" w:tplc="93F46728" w:tentative="1">
      <w:start w:val="1"/>
      <w:numFmt w:val="bullet"/>
      <w:lvlText w:val="•"/>
      <w:lvlJc w:val="left"/>
      <w:pPr>
        <w:tabs>
          <w:tab w:val="num" w:pos="5760"/>
        </w:tabs>
        <w:ind w:left="5760" w:hanging="360"/>
      </w:pPr>
      <w:rPr>
        <w:rFonts w:ascii="Arial" w:hAnsi="Arial" w:hint="default"/>
      </w:rPr>
    </w:lvl>
    <w:lvl w:ilvl="8" w:tplc="EB96879E" w:tentative="1">
      <w:start w:val="1"/>
      <w:numFmt w:val="bullet"/>
      <w:lvlText w:val="•"/>
      <w:lvlJc w:val="left"/>
      <w:pPr>
        <w:tabs>
          <w:tab w:val="num" w:pos="6480"/>
        </w:tabs>
        <w:ind w:left="6480" w:hanging="360"/>
      </w:pPr>
      <w:rPr>
        <w:rFonts w:ascii="Arial" w:hAnsi="Arial" w:hint="default"/>
      </w:rPr>
    </w:lvl>
  </w:abstractNum>
  <w:abstractNum w:abstractNumId="10">
    <w:nsid w:val="3579149C"/>
    <w:multiLevelType w:val="hybridMultilevel"/>
    <w:tmpl w:val="18724C90"/>
    <w:lvl w:ilvl="0" w:tplc="DE9CB7C8">
      <w:start w:val="1"/>
      <w:numFmt w:val="ideographLegalTraditional"/>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40A545C3"/>
    <w:multiLevelType w:val="multilevel"/>
    <w:tmpl w:val="41E67164"/>
    <w:lvl w:ilvl="0">
      <w:start w:val="1"/>
      <w:numFmt w:val="none"/>
      <w:lvlText w:val="附表5-1"/>
      <w:lvlJc w:val="left"/>
      <w:pPr>
        <w:tabs>
          <w:tab w:val="num" w:pos="1080"/>
        </w:tabs>
        <w:ind w:left="170" w:hanging="170"/>
      </w:pPr>
      <w:rPr>
        <w:rFonts w:ascii="Times New Roman" w:eastAsia="標楷體" w:hAnsi="Times New Roman" w:cs="Times New Roman" w:hint="default"/>
        <w:b w:val="0"/>
        <w:i w:val="0"/>
        <w:color w:val="auto"/>
        <w:sz w:val="24"/>
        <w:szCs w:val="24"/>
      </w:rPr>
    </w:lvl>
    <w:lvl w:ilvl="1">
      <w:start w:val="1"/>
      <w:numFmt w:val="decimal"/>
      <w:lvlText w:val="4-%2"/>
      <w:lvlJc w:val="left"/>
      <w:pPr>
        <w:tabs>
          <w:tab w:val="num" w:pos="1134"/>
        </w:tabs>
        <w:ind w:left="1134" w:hanging="1134"/>
      </w:pPr>
      <w:rPr>
        <w:rFonts w:cs="Times New Roman" w:hint="eastAsia"/>
        <w:sz w:val="28"/>
        <w:szCs w:val="28"/>
      </w:rPr>
    </w:lvl>
    <w:lvl w:ilvl="2">
      <w:start w:val="1"/>
      <w:numFmt w:val="decimal"/>
      <w:lvlRestart w:val="0"/>
      <w:lvlText w:val="%3表4-%2"/>
      <w:lvlJc w:val="left"/>
      <w:pPr>
        <w:tabs>
          <w:tab w:val="num" w:pos="0"/>
        </w:tabs>
      </w:pPr>
      <w:rPr>
        <w:rFonts w:eastAsia="標楷體" w:cs="Times New Roman" w:hint="eastAsia"/>
        <w:b w:val="0"/>
        <w:i w:val="0"/>
        <w:sz w:val="24"/>
        <w:szCs w:val="24"/>
      </w:rPr>
    </w:lvl>
    <w:lvl w:ilvl="3">
      <w:start w:val="1"/>
      <w:numFmt w:val="taiwaneseCountingThousand"/>
      <w:suff w:val="space"/>
      <w:lvlText w:val="%4、"/>
      <w:lvlJc w:val="left"/>
      <w:pPr>
        <w:ind w:left="1259" w:hanging="692"/>
      </w:pPr>
      <w:rPr>
        <w:rFonts w:cs="Times New Roman" w:hint="eastAsia"/>
        <w:color w:val="000000"/>
        <w:sz w:val="28"/>
      </w:rPr>
    </w:lvl>
    <w:lvl w:ilvl="4">
      <w:start w:val="1"/>
      <w:numFmt w:val="taiwaneseCountingThousand"/>
      <w:suff w:val="space"/>
      <w:lvlText w:val="(%5)、"/>
      <w:lvlJc w:val="left"/>
      <w:pPr>
        <w:ind w:left="1956" w:hanging="822"/>
      </w:pPr>
      <w:rPr>
        <w:rFonts w:cs="Times New Roman" w:hint="eastAsia"/>
        <w:b w:val="0"/>
      </w:rPr>
    </w:lvl>
    <w:lvl w:ilvl="5">
      <w:start w:val="1"/>
      <w:numFmt w:val="decimal"/>
      <w:suff w:val="space"/>
      <w:lvlText w:val="%6."/>
      <w:lvlJc w:val="left"/>
      <w:pPr>
        <w:ind w:left="1979" w:hanging="278"/>
      </w:pPr>
      <w:rPr>
        <w:rFonts w:cs="Times New Roman" w:hint="eastAsia"/>
      </w:rPr>
    </w:lvl>
    <w:lvl w:ilvl="6">
      <w:start w:val="1"/>
      <w:numFmt w:val="decimal"/>
      <w:suff w:val="nothing"/>
      <w:lvlText w:val="(%7)"/>
      <w:lvlJc w:val="left"/>
      <w:pPr>
        <w:ind w:left="3436" w:hanging="1168"/>
      </w:pPr>
      <w:rPr>
        <w:rFonts w:cs="Times New Roman" w:hint="eastAsia"/>
      </w:rPr>
    </w:lvl>
    <w:lvl w:ilvl="7">
      <w:start w:val="1"/>
      <w:numFmt w:val="upperLetter"/>
      <w:suff w:val="nothing"/>
      <w:lvlText w:val="%8."/>
      <w:lvlJc w:val="left"/>
      <w:pPr>
        <w:ind w:left="4394" w:hanging="1559"/>
      </w:pPr>
      <w:rPr>
        <w:rFonts w:cs="Times New Roman" w:hint="eastAsia"/>
      </w:rPr>
    </w:lvl>
    <w:lvl w:ilvl="8">
      <w:start w:val="1"/>
      <w:numFmt w:val="lowerLetter"/>
      <w:suff w:val="nothing"/>
      <w:lvlText w:val="%9."/>
      <w:lvlJc w:val="left"/>
      <w:pPr>
        <w:ind w:left="5102" w:hanging="1700"/>
      </w:pPr>
      <w:rPr>
        <w:rFonts w:cs="Times New Roman" w:hint="eastAsia"/>
      </w:rPr>
    </w:lvl>
  </w:abstractNum>
  <w:abstractNum w:abstractNumId="12">
    <w:nsid w:val="40C04AEE"/>
    <w:multiLevelType w:val="hybridMultilevel"/>
    <w:tmpl w:val="99DE413A"/>
    <w:lvl w:ilvl="0" w:tplc="ACA2450E">
      <w:start w:val="1"/>
      <w:numFmt w:val="decimal"/>
      <w:lvlText w:val="%1."/>
      <w:lvlJc w:val="left"/>
      <w:pPr>
        <w:tabs>
          <w:tab w:val="num" w:pos="898"/>
        </w:tabs>
        <w:ind w:left="898" w:hanging="360"/>
      </w:pPr>
      <w:rPr>
        <w:rFonts w:cs="Times New Roman" w:hint="default"/>
      </w:rPr>
    </w:lvl>
    <w:lvl w:ilvl="1" w:tplc="04090019" w:tentative="1">
      <w:start w:val="1"/>
      <w:numFmt w:val="ideographTraditional"/>
      <w:lvlText w:val="%2、"/>
      <w:lvlJc w:val="left"/>
      <w:pPr>
        <w:tabs>
          <w:tab w:val="num" w:pos="1498"/>
        </w:tabs>
        <w:ind w:left="1498" w:hanging="480"/>
      </w:pPr>
      <w:rPr>
        <w:rFonts w:cs="Times New Roman"/>
      </w:rPr>
    </w:lvl>
    <w:lvl w:ilvl="2" w:tplc="0409001B" w:tentative="1">
      <w:start w:val="1"/>
      <w:numFmt w:val="lowerRoman"/>
      <w:lvlText w:val="%3."/>
      <w:lvlJc w:val="right"/>
      <w:pPr>
        <w:tabs>
          <w:tab w:val="num" w:pos="1978"/>
        </w:tabs>
        <w:ind w:left="1978" w:hanging="480"/>
      </w:pPr>
      <w:rPr>
        <w:rFonts w:cs="Times New Roman"/>
      </w:rPr>
    </w:lvl>
    <w:lvl w:ilvl="3" w:tplc="0409000F" w:tentative="1">
      <w:start w:val="1"/>
      <w:numFmt w:val="decimal"/>
      <w:lvlText w:val="%4."/>
      <w:lvlJc w:val="left"/>
      <w:pPr>
        <w:tabs>
          <w:tab w:val="num" w:pos="2458"/>
        </w:tabs>
        <w:ind w:left="2458" w:hanging="480"/>
      </w:pPr>
      <w:rPr>
        <w:rFonts w:cs="Times New Roman"/>
      </w:rPr>
    </w:lvl>
    <w:lvl w:ilvl="4" w:tplc="04090019" w:tentative="1">
      <w:start w:val="1"/>
      <w:numFmt w:val="ideographTraditional"/>
      <w:lvlText w:val="%5、"/>
      <w:lvlJc w:val="left"/>
      <w:pPr>
        <w:tabs>
          <w:tab w:val="num" w:pos="2938"/>
        </w:tabs>
        <w:ind w:left="2938" w:hanging="480"/>
      </w:pPr>
      <w:rPr>
        <w:rFonts w:cs="Times New Roman"/>
      </w:rPr>
    </w:lvl>
    <w:lvl w:ilvl="5" w:tplc="0409001B" w:tentative="1">
      <w:start w:val="1"/>
      <w:numFmt w:val="lowerRoman"/>
      <w:lvlText w:val="%6."/>
      <w:lvlJc w:val="right"/>
      <w:pPr>
        <w:tabs>
          <w:tab w:val="num" w:pos="3418"/>
        </w:tabs>
        <w:ind w:left="3418" w:hanging="480"/>
      </w:pPr>
      <w:rPr>
        <w:rFonts w:cs="Times New Roman"/>
      </w:rPr>
    </w:lvl>
    <w:lvl w:ilvl="6" w:tplc="0409000F" w:tentative="1">
      <w:start w:val="1"/>
      <w:numFmt w:val="decimal"/>
      <w:lvlText w:val="%7."/>
      <w:lvlJc w:val="left"/>
      <w:pPr>
        <w:tabs>
          <w:tab w:val="num" w:pos="3898"/>
        </w:tabs>
        <w:ind w:left="3898" w:hanging="480"/>
      </w:pPr>
      <w:rPr>
        <w:rFonts w:cs="Times New Roman"/>
      </w:rPr>
    </w:lvl>
    <w:lvl w:ilvl="7" w:tplc="04090019" w:tentative="1">
      <w:start w:val="1"/>
      <w:numFmt w:val="ideographTraditional"/>
      <w:lvlText w:val="%8、"/>
      <w:lvlJc w:val="left"/>
      <w:pPr>
        <w:tabs>
          <w:tab w:val="num" w:pos="4378"/>
        </w:tabs>
        <w:ind w:left="4378" w:hanging="480"/>
      </w:pPr>
      <w:rPr>
        <w:rFonts w:cs="Times New Roman"/>
      </w:rPr>
    </w:lvl>
    <w:lvl w:ilvl="8" w:tplc="0409001B" w:tentative="1">
      <w:start w:val="1"/>
      <w:numFmt w:val="lowerRoman"/>
      <w:lvlText w:val="%9."/>
      <w:lvlJc w:val="right"/>
      <w:pPr>
        <w:tabs>
          <w:tab w:val="num" w:pos="4858"/>
        </w:tabs>
        <w:ind w:left="4858" w:hanging="480"/>
      </w:pPr>
      <w:rPr>
        <w:rFonts w:cs="Times New Roman"/>
      </w:rPr>
    </w:lvl>
  </w:abstractNum>
  <w:abstractNum w:abstractNumId="13">
    <w:nsid w:val="427A727A"/>
    <w:multiLevelType w:val="hybridMultilevel"/>
    <w:tmpl w:val="0DAE4892"/>
    <w:lvl w:ilvl="0" w:tplc="5B289726">
      <w:start w:val="1"/>
      <w:numFmt w:val="bullet"/>
      <w:lvlText w:val=""/>
      <w:lvlJc w:val="left"/>
      <w:pPr>
        <w:tabs>
          <w:tab w:val="num" w:pos="945"/>
        </w:tabs>
        <w:ind w:left="945" w:hanging="945"/>
      </w:pPr>
      <w:rPr>
        <w:rFonts w:ascii="Webdings" w:eastAsia="標楷體" w:hAnsi="Webdings" w:hint="default"/>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8227678"/>
    <w:multiLevelType w:val="hybridMultilevel"/>
    <w:tmpl w:val="5F7A52DE"/>
    <w:lvl w:ilvl="0" w:tplc="F6DAC45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4B426E1A"/>
    <w:multiLevelType w:val="singleLevel"/>
    <w:tmpl w:val="3350EBBE"/>
    <w:lvl w:ilvl="0">
      <w:start w:val="1"/>
      <w:numFmt w:val="decimal"/>
      <w:lvlText w:val="%1."/>
      <w:lvlJc w:val="left"/>
      <w:pPr>
        <w:tabs>
          <w:tab w:val="num" w:pos="930"/>
        </w:tabs>
        <w:ind w:left="930" w:hanging="930"/>
      </w:pPr>
      <w:rPr>
        <w:rFonts w:cs="Times New Roman" w:hint="eastAsia"/>
      </w:rPr>
    </w:lvl>
  </w:abstractNum>
  <w:abstractNum w:abstractNumId="16">
    <w:nsid w:val="518527A8"/>
    <w:multiLevelType w:val="hybridMultilevel"/>
    <w:tmpl w:val="4A54CFE2"/>
    <w:lvl w:ilvl="0" w:tplc="04090017">
      <w:start w:val="1"/>
      <w:numFmt w:val="ideographLegalTradition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5D210AB9"/>
    <w:multiLevelType w:val="singleLevel"/>
    <w:tmpl w:val="D69230FC"/>
    <w:lvl w:ilvl="0">
      <w:start w:val="1"/>
      <w:numFmt w:val="decimal"/>
      <w:lvlText w:val="%1."/>
      <w:lvlJc w:val="left"/>
      <w:pPr>
        <w:tabs>
          <w:tab w:val="num" w:pos="930"/>
        </w:tabs>
        <w:ind w:left="930" w:hanging="930"/>
      </w:pPr>
      <w:rPr>
        <w:rFonts w:cs="Times New Roman" w:hint="eastAsia"/>
      </w:rPr>
    </w:lvl>
  </w:abstractNum>
  <w:abstractNum w:abstractNumId="18">
    <w:nsid w:val="5D932BAC"/>
    <w:multiLevelType w:val="singleLevel"/>
    <w:tmpl w:val="4D0EA198"/>
    <w:lvl w:ilvl="0">
      <w:start w:val="1"/>
      <w:numFmt w:val="decimal"/>
      <w:lvlText w:val="%1."/>
      <w:lvlJc w:val="left"/>
      <w:pPr>
        <w:tabs>
          <w:tab w:val="num" w:pos="930"/>
        </w:tabs>
        <w:ind w:left="930" w:hanging="930"/>
      </w:pPr>
      <w:rPr>
        <w:rFonts w:cs="Times New Roman" w:hint="eastAsia"/>
      </w:rPr>
    </w:lvl>
  </w:abstractNum>
  <w:abstractNum w:abstractNumId="19">
    <w:nsid w:val="5F4F1570"/>
    <w:multiLevelType w:val="hybridMultilevel"/>
    <w:tmpl w:val="2A845ED2"/>
    <w:lvl w:ilvl="0" w:tplc="0AC6C486">
      <w:start w:val="5"/>
      <w:numFmt w:val="japaneseLegal"/>
      <w:lvlText w:val="第%1章"/>
      <w:lvlJc w:val="left"/>
      <w:pPr>
        <w:tabs>
          <w:tab w:val="num" w:pos="1440"/>
        </w:tabs>
        <w:ind w:left="1440" w:hanging="1440"/>
      </w:pPr>
      <w:rPr>
        <w:rFonts w:cs="Times New Roman" w:hint="eastAsia"/>
      </w:rPr>
    </w:lvl>
    <w:lvl w:ilvl="1" w:tplc="3820AF3A">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62ED7BB0"/>
    <w:multiLevelType w:val="singleLevel"/>
    <w:tmpl w:val="EAAED10E"/>
    <w:lvl w:ilvl="0">
      <w:start w:val="14"/>
      <w:numFmt w:val="bullet"/>
      <w:lvlText w:val="□"/>
      <w:lvlJc w:val="left"/>
      <w:pPr>
        <w:tabs>
          <w:tab w:val="num" w:pos="480"/>
        </w:tabs>
        <w:ind w:left="480" w:hanging="240"/>
      </w:pPr>
      <w:rPr>
        <w:rFonts w:ascii="標楷體" w:eastAsia="標楷體" w:hAnsi="Times New Roman" w:hint="eastAsia"/>
      </w:rPr>
    </w:lvl>
  </w:abstractNum>
  <w:abstractNum w:abstractNumId="21">
    <w:nsid w:val="630C1F19"/>
    <w:multiLevelType w:val="singleLevel"/>
    <w:tmpl w:val="8DBAAEC8"/>
    <w:lvl w:ilvl="0">
      <w:start w:val="1"/>
      <w:numFmt w:val="decimal"/>
      <w:lvlText w:val="(%1)"/>
      <w:lvlJc w:val="left"/>
      <w:pPr>
        <w:tabs>
          <w:tab w:val="num" w:pos="720"/>
        </w:tabs>
        <w:ind w:left="720" w:hanging="360"/>
      </w:pPr>
      <w:rPr>
        <w:rFonts w:cs="Times New Roman" w:hint="eastAsia"/>
      </w:rPr>
    </w:lvl>
  </w:abstractNum>
  <w:abstractNum w:abstractNumId="22">
    <w:nsid w:val="652222A5"/>
    <w:multiLevelType w:val="hybridMultilevel"/>
    <w:tmpl w:val="2BD85EC8"/>
    <w:lvl w:ilvl="0" w:tplc="A0DED64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6FD50FCE"/>
    <w:multiLevelType w:val="singleLevel"/>
    <w:tmpl w:val="4D0EA198"/>
    <w:lvl w:ilvl="0">
      <w:start w:val="1"/>
      <w:numFmt w:val="decimal"/>
      <w:lvlText w:val="%1."/>
      <w:lvlJc w:val="left"/>
      <w:pPr>
        <w:tabs>
          <w:tab w:val="num" w:pos="930"/>
        </w:tabs>
        <w:ind w:left="930" w:hanging="930"/>
      </w:pPr>
      <w:rPr>
        <w:rFonts w:cs="Times New Roman" w:hint="eastAsia"/>
      </w:rPr>
    </w:lvl>
  </w:abstractNum>
  <w:abstractNum w:abstractNumId="24">
    <w:nsid w:val="76EB6933"/>
    <w:multiLevelType w:val="hybridMultilevel"/>
    <w:tmpl w:val="68DE8B9E"/>
    <w:lvl w:ilvl="0" w:tplc="125002FA">
      <w:start w:val="1"/>
      <w:numFmt w:val="decimal"/>
      <w:lvlText w:val="%1."/>
      <w:lvlJc w:val="left"/>
      <w:pPr>
        <w:tabs>
          <w:tab w:val="num" w:pos="898"/>
        </w:tabs>
        <w:ind w:left="898" w:hanging="360"/>
      </w:pPr>
      <w:rPr>
        <w:rFonts w:cs="Times New Roman" w:hint="eastAsia"/>
      </w:rPr>
    </w:lvl>
    <w:lvl w:ilvl="1" w:tplc="04090019" w:tentative="1">
      <w:start w:val="1"/>
      <w:numFmt w:val="ideographTraditional"/>
      <w:lvlText w:val="%2、"/>
      <w:lvlJc w:val="left"/>
      <w:pPr>
        <w:tabs>
          <w:tab w:val="num" w:pos="1498"/>
        </w:tabs>
        <w:ind w:left="1498" w:hanging="480"/>
      </w:pPr>
      <w:rPr>
        <w:rFonts w:cs="Times New Roman"/>
      </w:rPr>
    </w:lvl>
    <w:lvl w:ilvl="2" w:tplc="0409001B" w:tentative="1">
      <w:start w:val="1"/>
      <w:numFmt w:val="lowerRoman"/>
      <w:lvlText w:val="%3."/>
      <w:lvlJc w:val="right"/>
      <w:pPr>
        <w:tabs>
          <w:tab w:val="num" w:pos="1978"/>
        </w:tabs>
        <w:ind w:left="1978" w:hanging="480"/>
      </w:pPr>
      <w:rPr>
        <w:rFonts w:cs="Times New Roman"/>
      </w:rPr>
    </w:lvl>
    <w:lvl w:ilvl="3" w:tplc="0409000F" w:tentative="1">
      <w:start w:val="1"/>
      <w:numFmt w:val="decimal"/>
      <w:lvlText w:val="%4."/>
      <w:lvlJc w:val="left"/>
      <w:pPr>
        <w:tabs>
          <w:tab w:val="num" w:pos="2458"/>
        </w:tabs>
        <w:ind w:left="2458" w:hanging="480"/>
      </w:pPr>
      <w:rPr>
        <w:rFonts w:cs="Times New Roman"/>
      </w:rPr>
    </w:lvl>
    <w:lvl w:ilvl="4" w:tplc="04090019" w:tentative="1">
      <w:start w:val="1"/>
      <w:numFmt w:val="ideographTraditional"/>
      <w:lvlText w:val="%5、"/>
      <w:lvlJc w:val="left"/>
      <w:pPr>
        <w:tabs>
          <w:tab w:val="num" w:pos="2938"/>
        </w:tabs>
        <w:ind w:left="2938" w:hanging="480"/>
      </w:pPr>
      <w:rPr>
        <w:rFonts w:cs="Times New Roman"/>
      </w:rPr>
    </w:lvl>
    <w:lvl w:ilvl="5" w:tplc="0409001B" w:tentative="1">
      <w:start w:val="1"/>
      <w:numFmt w:val="lowerRoman"/>
      <w:lvlText w:val="%6."/>
      <w:lvlJc w:val="right"/>
      <w:pPr>
        <w:tabs>
          <w:tab w:val="num" w:pos="3418"/>
        </w:tabs>
        <w:ind w:left="3418" w:hanging="480"/>
      </w:pPr>
      <w:rPr>
        <w:rFonts w:cs="Times New Roman"/>
      </w:rPr>
    </w:lvl>
    <w:lvl w:ilvl="6" w:tplc="0409000F" w:tentative="1">
      <w:start w:val="1"/>
      <w:numFmt w:val="decimal"/>
      <w:lvlText w:val="%7."/>
      <w:lvlJc w:val="left"/>
      <w:pPr>
        <w:tabs>
          <w:tab w:val="num" w:pos="3898"/>
        </w:tabs>
        <w:ind w:left="3898" w:hanging="480"/>
      </w:pPr>
      <w:rPr>
        <w:rFonts w:cs="Times New Roman"/>
      </w:rPr>
    </w:lvl>
    <w:lvl w:ilvl="7" w:tplc="04090019" w:tentative="1">
      <w:start w:val="1"/>
      <w:numFmt w:val="ideographTraditional"/>
      <w:lvlText w:val="%8、"/>
      <w:lvlJc w:val="left"/>
      <w:pPr>
        <w:tabs>
          <w:tab w:val="num" w:pos="4378"/>
        </w:tabs>
        <w:ind w:left="4378" w:hanging="480"/>
      </w:pPr>
      <w:rPr>
        <w:rFonts w:cs="Times New Roman"/>
      </w:rPr>
    </w:lvl>
    <w:lvl w:ilvl="8" w:tplc="0409001B" w:tentative="1">
      <w:start w:val="1"/>
      <w:numFmt w:val="lowerRoman"/>
      <w:lvlText w:val="%9."/>
      <w:lvlJc w:val="right"/>
      <w:pPr>
        <w:tabs>
          <w:tab w:val="num" w:pos="4858"/>
        </w:tabs>
        <w:ind w:left="4858" w:hanging="480"/>
      </w:pPr>
      <w:rPr>
        <w:rFonts w:cs="Times New Roman"/>
      </w:rPr>
    </w:lvl>
  </w:abstractNum>
  <w:abstractNum w:abstractNumId="25">
    <w:nsid w:val="7A574146"/>
    <w:multiLevelType w:val="hybridMultilevel"/>
    <w:tmpl w:val="D9E6E218"/>
    <w:lvl w:ilvl="0" w:tplc="A726D76C">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7B967A41"/>
    <w:multiLevelType w:val="hybridMultilevel"/>
    <w:tmpl w:val="60005802"/>
    <w:lvl w:ilvl="0" w:tplc="5E380FC2">
      <w:start w:val="1"/>
      <w:numFmt w:val="ideographLegalTraditional"/>
      <w:lvlText w:val="%1、"/>
      <w:lvlJc w:val="left"/>
      <w:pPr>
        <w:tabs>
          <w:tab w:val="num" w:pos="720"/>
        </w:tabs>
        <w:ind w:left="720" w:hanging="720"/>
      </w:pPr>
      <w:rPr>
        <w:rFonts w:cs="Times New Roman" w:hint="default"/>
      </w:rPr>
    </w:lvl>
    <w:lvl w:ilvl="1" w:tplc="C02012DA">
      <w:start w:val="1"/>
      <w:numFmt w:val="bullet"/>
      <w:lvlText w:val=""/>
      <w:lvlJc w:val="left"/>
      <w:pPr>
        <w:tabs>
          <w:tab w:val="num" w:pos="1380"/>
        </w:tabs>
        <w:ind w:left="1380" w:hanging="900"/>
      </w:pPr>
      <w:rPr>
        <w:rFonts w:ascii="Monotype Sorts" w:eastAsia="標楷體" w:hAnsi="Monotype Sorts" w:hint="default"/>
        <w:w w:val="100"/>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7DF90C76"/>
    <w:multiLevelType w:val="hybridMultilevel"/>
    <w:tmpl w:val="DF0C5824"/>
    <w:lvl w:ilvl="0" w:tplc="1AF0CE84">
      <w:start w:val="1"/>
      <w:numFmt w:val="decimal"/>
      <w:lvlText w:val="%1."/>
      <w:lvlJc w:val="left"/>
      <w:pPr>
        <w:tabs>
          <w:tab w:val="num" w:pos="360"/>
        </w:tabs>
        <w:ind w:left="360" w:hanging="360"/>
      </w:pPr>
      <w:rPr>
        <w:rFonts w:hAnsi="新細明體" w:cs="Times New Roman" w:hint="eastAsia"/>
      </w:rPr>
    </w:lvl>
    <w:lvl w:ilvl="1" w:tplc="D69CD26A">
      <w:start w:val="2008"/>
      <w:numFmt w:val="decimal"/>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8"/>
  </w:num>
  <w:num w:numId="3">
    <w:abstractNumId w:val="20"/>
  </w:num>
  <w:num w:numId="4">
    <w:abstractNumId w:val="0"/>
  </w:num>
  <w:num w:numId="5">
    <w:abstractNumId w:val="21"/>
  </w:num>
  <w:num w:numId="6">
    <w:abstractNumId w:val="23"/>
  </w:num>
  <w:num w:numId="7">
    <w:abstractNumId w:val="3"/>
  </w:num>
  <w:num w:numId="8">
    <w:abstractNumId w:val="17"/>
  </w:num>
  <w:num w:numId="9">
    <w:abstractNumId w:val="15"/>
  </w:num>
  <w:num w:numId="10">
    <w:abstractNumId w:val="5"/>
  </w:num>
  <w:num w:numId="11">
    <w:abstractNumId w:val="18"/>
  </w:num>
  <w:num w:numId="12">
    <w:abstractNumId w:val="7"/>
  </w:num>
  <w:num w:numId="13">
    <w:abstractNumId w:val="22"/>
  </w:num>
  <w:num w:numId="14">
    <w:abstractNumId w:val="26"/>
  </w:num>
  <w:num w:numId="15">
    <w:abstractNumId w:val="13"/>
  </w:num>
  <w:num w:numId="16">
    <w:abstractNumId w:val="24"/>
  </w:num>
  <w:num w:numId="17">
    <w:abstractNumId w:val="11"/>
    <w:lvlOverride w:ilvl="0">
      <w:lvl w:ilvl="0">
        <w:start w:val="1"/>
        <w:numFmt w:val="decimal"/>
        <w:lvlText w:val="附表1-%1"/>
        <w:lvlJc w:val="left"/>
        <w:pPr>
          <w:tabs>
            <w:tab w:val="num" w:pos="1080"/>
          </w:tabs>
          <w:ind w:left="170" w:hanging="170"/>
        </w:pPr>
        <w:rPr>
          <w:rFonts w:ascii="Times New Roman" w:eastAsia="標楷體" w:hAnsi="Times New Roman" w:cs="Times New Roman" w:hint="default"/>
          <w:b w:val="0"/>
          <w:i w:val="0"/>
          <w:color w:val="auto"/>
          <w:sz w:val="24"/>
          <w:szCs w:val="24"/>
        </w:rPr>
      </w:lvl>
    </w:lvlOverride>
    <w:lvlOverride w:ilvl="1">
      <w:lvl w:ilvl="1">
        <w:start w:val="1"/>
        <w:numFmt w:val="decimal"/>
        <w:lvlText w:val="4-%2"/>
        <w:lvlJc w:val="left"/>
        <w:pPr>
          <w:tabs>
            <w:tab w:val="num" w:pos="1134"/>
          </w:tabs>
          <w:ind w:left="1134" w:hanging="1134"/>
        </w:pPr>
        <w:rPr>
          <w:rFonts w:cs="Times New Roman" w:hint="eastAsia"/>
          <w:sz w:val="28"/>
          <w:szCs w:val="28"/>
        </w:rPr>
      </w:lvl>
    </w:lvlOverride>
    <w:lvlOverride w:ilvl="2">
      <w:lvl w:ilvl="2">
        <w:start w:val="1"/>
        <w:numFmt w:val="decimal"/>
        <w:lvlRestart w:val="0"/>
        <w:lvlText w:val="%3表4-%2"/>
        <w:lvlJc w:val="left"/>
        <w:pPr>
          <w:tabs>
            <w:tab w:val="num" w:pos="0"/>
          </w:tabs>
        </w:pPr>
        <w:rPr>
          <w:rFonts w:eastAsia="標楷體" w:cs="Times New Roman" w:hint="eastAsia"/>
          <w:b w:val="0"/>
          <w:i w:val="0"/>
          <w:sz w:val="24"/>
          <w:szCs w:val="24"/>
        </w:rPr>
      </w:lvl>
    </w:lvlOverride>
    <w:lvlOverride w:ilvl="3">
      <w:lvl w:ilvl="3">
        <w:start w:val="1"/>
        <w:numFmt w:val="taiwaneseCountingThousand"/>
        <w:suff w:val="space"/>
        <w:lvlText w:val="%4、"/>
        <w:lvlJc w:val="left"/>
        <w:pPr>
          <w:ind w:left="1259" w:hanging="692"/>
        </w:pPr>
        <w:rPr>
          <w:rFonts w:cs="Times New Roman" w:hint="eastAsia"/>
          <w:color w:val="000000"/>
          <w:sz w:val="28"/>
        </w:rPr>
      </w:lvl>
    </w:lvlOverride>
    <w:lvlOverride w:ilvl="4">
      <w:lvl w:ilvl="4">
        <w:start w:val="1"/>
        <w:numFmt w:val="taiwaneseCountingThousand"/>
        <w:suff w:val="space"/>
        <w:lvlText w:val="(%5)、"/>
        <w:lvlJc w:val="left"/>
        <w:pPr>
          <w:ind w:left="1956" w:hanging="822"/>
        </w:pPr>
        <w:rPr>
          <w:rFonts w:cs="Times New Roman" w:hint="eastAsia"/>
          <w:b w:val="0"/>
        </w:rPr>
      </w:lvl>
    </w:lvlOverride>
    <w:lvlOverride w:ilvl="5">
      <w:lvl w:ilvl="5">
        <w:start w:val="1"/>
        <w:numFmt w:val="decimal"/>
        <w:suff w:val="space"/>
        <w:lvlText w:val="%6."/>
        <w:lvlJc w:val="left"/>
        <w:pPr>
          <w:ind w:left="1979" w:hanging="278"/>
        </w:pPr>
        <w:rPr>
          <w:rFonts w:cs="Times New Roman" w:hint="eastAsia"/>
        </w:rPr>
      </w:lvl>
    </w:lvlOverride>
    <w:lvlOverride w:ilvl="6">
      <w:lvl w:ilvl="6">
        <w:start w:val="1"/>
        <w:numFmt w:val="decimal"/>
        <w:suff w:val="nothing"/>
        <w:lvlText w:val="(%7)"/>
        <w:lvlJc w:val="left"/>
        <w:pPr>
          <w:ind w:left="3436" w:hanging="1168"/>
        </w:pPr>
        <w:rPr>
          <w:rFonts w:cs="Times New Roman" w:hint="eastAsia"/>
        </w:rPr>
      </w:lvl>
    </w:lvlOverride>
    <w:lvlOverride w:ilvl="7">
      <w:lvl w:ilvl="7">
        <w:start w:val="1"/>
        <w:numFmt w:val="upperLetter"/>
        <w:suff w:val="nothing"/>
        <w:lvlText w:val="%8."/>
        <w:lvlJc w:val="left"/>
        <w:pPr>
          <w:ind w:left="4394" w:hanging="1559"/>
        </w:pPr>
        <w:rPr>
          <w:rFonts w:cs="Times New Roman" w:hint="eastAsia"/>
        </w:rPr>
      </w:lvl>
    </w:lvlOverride>
    <w:lvlOverride w:ilvl="8">
      <w:lvl w:ilvl="8">
        <w:start w:val="1"/>
        <w:numFmt w:val="lowerLetter"/>
        <w:suff w:val="nothing"/>
        <w:lvlText w:val="%9."/>
        <w:lvlJc w:val="left"/>
        <w:pPr>
          <w:ind w:left="5102" w:hanging="1700"/>
        </w:pPr>
        <w:rPr>
          <w:rFonts w:cs="Times New Roman" w:hint="eastAsia"/>
        </w:rPr>
      </w:lvl>
    </w:lvlOverride>
  </w:num>
  <w:num w:numId="18">
    <w:abstractNumId w:val="19"/>
  </w:num>
  <w:num w:numId="19">
    <w:abstractNumId w:val="14"/>
  </w:num>
  <w:num w:numId="20">
    <w:abstractNumId w:val="25"/>
  </w:num>
  <w:num w:numId="21">
    <w:abstractNumId w:val="12"/>
  </w:num>
  <w:num w:numId="22">
    <w:abstractNumId w:val="2"/>
  </w:num>
  <w:num w:numId="23">
    <w:abstractNumId w:val="16"/>
  </w:num>
  <w:num w:numId="24">
    <w:abstractNumId w:val="6"/>
  </w:num>
  <w:num w:numId="25">
    <w:abstractNumId w:val="27"/>
  </w:num>
  <w:num w:numId="26">
    <w:abstractNumId w:val="10"/>
  </w:num>
  <w:num w:numId="27">
    <w:abstractNumId w:val="9"/>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04D4"/>
    <w:rsid w:val="000057B3"/>
    <w:rsid w:val="00006122"/>
    <w:rsid w:val="000079B1"/>
    <w:rsid w:val="00010AED"/>
    <w:rsid w:val="00023384"/>
    <w:rsid w:val="00024463"/>
    <w:rsid w:val="000314A6"/>
    <w:rsid w:val="00035AF4"/>
    <w:rsid w:val="000432B1"/>
    <w:rsid w:val="0004493F"/>
    <w:rsid w:val="000524B4"/>
    <w:rsid w:val="000559CA"/>
    <w:rsid w:val="00073BB0"/>
    <w:rsid w:val="00075E19"/>
    <w:rsid w:val="000813B9"/>
    <w:rsid w:val="000819F4"/>
    <w:rsid w:val="00081AD6"/>
    <w:rsid w:val="00086E56"/>
    <w:rsid w:val="00096028"/>
    <w:rsid w:val="000A1DE1"/>
    <w:rsid w:val="000B76B0"/>
    <w:rsid w:val="000B7A34"/>
    <w:rsid w:val="000C7C05"/>
    <w:rsid w:val="000D642B"/>
    <w:rsid w:val="000E0F29"/>
    <w:rsid w:val="000E2555"/>
    <w:rsid w:val="000F3A83"/>
    <w:rsid w:val="000F773B"/>
    <w:rsid w:val="00100494"/>
    <w:rsid w:val="00103636"/>
    <w:rsid w:val="00104F95"/>
    <w:rsid w:val="00105D5E"/>
    <w:rsid w:val="001121B9"/>
    <w:rsid w:val="00114CE0"/>
    <w:rsid w:val="00120375"/>
    <w:rsid w:val="00123427"/>
    <w:rsid w:val="00130FE1"/>
    <w:rsid w:val="001327FA"/>
    <w:rsid w:val="0014031E"/>
    <w:rsid w:val="00146002"/>
    <w:rsid w:val="00157BDC"/>
    <w:rsid w:val="00160E68"/>
    <w:rsid w:val="00170A66"/>
    <w:rsid w:val="00172EC9"/>
    <w:rsid w:val="00172FE3"/>
    <w:rsid w:val="0017695E"/>
    <w:rsid w:val="001778F3"/>
    <w:rsid w:val="00185113"/>
    <w:rsid w:val="00187294"/>
    <w:rsid w:val="00193716"/>
    <w:rsid w:val="001972A5"/>
    <w:rsid w:val="00197CF6"/>
    <w:rsid w:val="001A232C"/>
    <w:rsid w:val="001A4A2F"/>
    <w:rsid w:val="001A7716"/>
    <w:rsid w:val="001B70A1"/>
    <w:rsid w:val="001B71BC"/>
    <w:rsid w:val="001C293F"/>
    <w:rsid w:val="001C6B31"/>
    <w:rsid w:val="001D4712"/>
    <w:rsid w:val="001D7E1A"/>
    <w:rsid w:val="001E68E4"/>
    <w:rsid w:val="00201743"/>
    <w:rsid w:val="002028A5"/>
    <w:rsid w:val="00210751"/>
    <w:rsid w:val="0021514A"/>
    <w:rsid w:val="0022017F"/>
    <w:rsid w:val="0022035B"/>
    <w:rsid w:val="00222DF9"/>
    <w:rsid w:val="00223761"/>
    <w:rsid w:val="0024442D"/>
    <w:rsid w:val="00244C0E"/>
    <w:rsid w:val="00244E7B"/>
    <w:rsid w:val="002451A7"/>
    <w:rsid w:val="0024602E"/>
    <w:rsid w:val="002460B7"/>
    <w:rsid w:val="002479D1"/>
    <w:rsid w:val="00250762"/>
    <w:rsid w:val="002523F4"/>
    <w:rsid w:val="00267ECF"/>
    <w:rsid w:val="002703A5"/>
    <w:rsid w:val="002767BE"/>
    <w:rsid w:val="002819F5"/>
    <w:rsid w:val="00282871"/>
    <w:rsid w:val="0028358D"/>
    <w:rsid w:val="00286A89"/>
    <w:rsid w:val="00291197"/>
    <w:rsid w:val="00297492"/>
    <w:rsid w:val="002A3322"/>
    <w:rsid w:val="002B5E0F"/>
    <w:rsid w:val="002B799B"/>
    <w:rsid w:val="002D27A4"/>
    <w:rsid w:val="002D38FF"/>
    <w:rsid w:val="002D50C4"/>
    <w:rsid w:val="002E0F19"/>
    <w:rsid w:val="002E2FE5"/>
    <w:rsid w:val="002E42CB"/>
    <w:rsid w:val="002E4828"/>
    <w:rsid w:val="002E51BD"/>
    <w:rsid w:val="002E7BFA"/>
    <w:rsid w:val="002F27E6"/>
    <w:rsid w:val="002F4B06"/>
    <w:rsid w:val="002F6AE0"/>
    <w:rsid w:val="00303798"/>
    <w:rsid w:val="00310671"/>
    <w:rsid w:val="003153F4"/>
    <w:rsid w:val="00315F53"/>
    <w:rsid w:val="003301B1"/>
    <w:rsid w:val="0033038D"/>
    <w:rsid w:val="00334D1C"/>
    <w:rsid w:val="003355EC"/>
    <w:rsid w:val="00337F2B"/>
    <w:rsid w:val="00340667"/>
    <w:rsid w:val="0034195E"/>
    <w:rsid w:val="00350BBE"/>
    <w:rsid w:val="003531D6"/>
    <w:rsid w:val="0035634F"/>
    <w:rsid w:val="003618EC"/>
    <w:rsid w:val="00363035"/>
    <w:rsid w:val="00365DC6"/>
    <w:rsid w:val="00366701"/>
    <w:rsid w:val="00372E2B"/>
    <w:rsid w:val="00373532"/>
    <w:rsid w:val="0037585C"/>
    <w:rsid w:val="00383E11"/>
    <w:rsid w:val="00384AD0"/>
    <w:rsid w:val="00386CC9"/>
    <w:rsid w:val="00393A31"/>
    <w:rsid w:val="003A1A20"/>
    <w:rsid w:val="003B18AC"/>
    <w:rsid w:val="003B33E4"/>
    <w:rsid w:val="003B38BC"/>
    <w:rsid w:val="003C310F"/>
    <w:rsid w:val="003C326C"/>
    <w:rsid w:val="003D1E9A"/>
    <w:rsid w:val="003D2DF0"/>
    <w:rsid w:val="003D4413"/>
    <w:rsid w:val="003E13BA"/>
    <w:rsid w:val="003E3D6D"/>
    <w:rsid w:val="003F74E3"/>
    <w:rsid w:val="003F7628"/>
    <w:rsid w:val="003F7B85"/>
    <w:rsid w:val="00400DE6"/>
    <w:rsid w:val="00412839"/>
    <w:rsid w:val="00423B3B"/>
    <w:rsid w:val="00440CA2"/>
    <w:rsid w:val="00471847"/>
    <w:rsid w:val="00472BB1"/>
    <w:rsid w:val="00473A0D"/>
    <w:rsid w:val="0048038A"/>
    <w:rsid w:val="00482DE8"/>
    <w:rsid w:val="00494C27"/>
    <w:rsid w:val="00495F1C"/>
    <w:rsid w:val="004965F8"/>
    <w:rsid w:val="004A147C"/>
    <w:rsid w:val="004A602A"/>
    <w:rsid w:val="004A663A"/>
    <w:rsid w:val="004B1318"/>
    <w:rsid w:val="004B181B"/>
    <w:rsid w:val="004C6137"/>
    <w:rsid w:val="004D7F43"/>
    <w:rsid w:val="004E6870"/>
    <w:rsid w:val="004F3D72"/>
    <w:rsid w:val="004F4F30"/>
    <w:rsid w:val="005004D4"/>
    <w:rsid w:val="00512C11"/>
    <w:rsid w:val="00515F08"/>
    <w:rsid w:val="00520ECC"/>
    <w:rsid w:val="005244B8"/>
    <w:rsid w:val="00524B61"/>
    <w:rsid w:val="00530804"/>
    <w:rsid w:val="00535E55"/>
    <w:rsid w:val="0054722C"/>
    <w:rsid w:val="00555F96"/>
    <w:rsid w:val="005709BA"/>
    <w:rsid w:val="00576BCF"/>
    <w:rsid w:val="00576C38"/>
    <w:rsid w:val="00585432"/>
    <w:rsid w:val="00591E51"/>
    <w:rsid w:val="00591F2A"/>
    <w:rsid w:val="00592CEB"/>
    <w:rsid w:val="005A209C"/>
    <w:rsid w:val="005A609C"/>
    <w:rsid w:val="005B775D"/>
    <w:rsid w:val="005D0716"/>
    <w:rsid w:val="005D71E7"/>
    <w:rsid w:val="005E08C6"/>
    <w:rsid w:val="005E198A"/>
    <w:rsid w:val="005E6705"/>
    <w:rsid w:val="005F36D2"/>
    <w:rsid w:val="005F3B46"/>
    <w:rsid w:val="005F625C"/>
    <w:rsid w:val="005F79E4"/>
    <w:rsid w:val="005F7DF6"/>
    <w:rsid w:val="00600970"/>
    <w:rsid w:val="0060736D"/>
    <w:rsid w:val="00607A3B"/>
    <w:rsid w:val="006153B8"/>
    <w:rsid w:val="00625EDD"/>
    <w:rsid w:val="00626A70"/>
    <w:rsid w:val="00642A2E"/>
    <w:rsid w:val="00642D2C"/>
    <w:rsid w:val="0064777A"/>
    <w:rsid w:val="00647CB4"/>
    <w:rsid w:val="00663B3F"/>
    <w:rsid w:val="006650D8"/>
    <w:rsid w:val="00671F81"/>
    <w:rsid w:val="00675591"/>
    <w:rsid w:val="006844F7"/>
    <w:rsid w:val="00693958"/>
    <w:rsid w:val="00695264"/>
    <w:rsid w:val="006A685D"/>
    <w:rsid w:val="006A788F"/>
    <w:rsid w:val="006B0AC6"/>
    <w:rsid w:val="006B1F73"/>
    <w:rsid w:val="006B36B2"/>
    <w:rsid w:val="006D3A1F"/>
    <w:rsid w:val="006E04EA"/>
    <w:rsid w:val="006F133E"/>
    <w:rsid w:val="007009FF"/>
    <w:rsid w:val="007056FA"/>
    <w:rsid w:val="0070610A"/>
    <w:rsid w:val="00731518"/>
    <w:rsid w:val="00741753"/>
    <w:rsid w:val="00744424"/>
    <w:rsid w:val="00745281"/>
    <w:rsid w:val="00745A12"/>
    <w:rsid w:val="007470EA"/>
    <w:rsid w:val="00755D6D"/>
    <w:rsid w:val="00755E91"/>
    <w:rsid w:val="0076121C"/>
    <w:rsid w:val="007705E9"/>
    <w:rsid w:val="007752F9"/>
    <w:rsid w:val="00776129"/>
    <w:rsid w:val="00777A1E"/>
    <w:rsid w:val="00780383"/>
    <w:rsid w:val="00781DAA"/>
    <w:rsid w:val="00784D7B"/>
    <w:rsid w:val="00786023"/>
    <w:rsid w:val="00786102"/>
    <w:rsid w:val="00787C30"/>
    <w:rsid w:val="00790B3F"/>
    <w:rsid w:val="00790CF4"/>
    <w:rsid w:val="00792035"/>
    <w:rsid w:val="00796F03"/>
    <w:rsid w:val="007A0BC8"/>
    <w:rsid w:val="007A3644"/>
    <w:rsid w:val="007A53CF"/>
    <w:rsid w:val="007C09D9"/>
    <w:rsid w:val="007C0D5E"/>
    <w:rsid w:val="007D2705"/>
    <w:rsid w:val="007D4A15"/>
    <w:rsid w:val="007D5BB3"/>
    <w:rsid w:val="007D6259"/>
    <w:rsid w:val="007E3A37"/>
    <w:rsid w:val="007E6117"/>
    <w:rsid w:val="007E79B0"/>
    <w:rsid w:val="007F7C7B"/>
    <w:rsid w:val="00801233"/>
    <w:rsid w:val="00801D4D"/>
    <w:rsid w:val="00802207"/>
    <w:rsid w:val="00805868"/>
    <w:rsid w:val="00806EC0"/>
    <w:rsid w:val="00812035"/>
    <w:rsid w:val="00813E46"/>
    <w:rsid w:val="00814D30"/>
    <w:rsid w:val="00820C04"/>
    <w:rsid w:val="008236B2"/>
    <w:rsid w:val="0082683C"/>
    <w:rsid w:val="00842117"/>
    <w:rsid w:val="00844B37"/>
    <w:rsid w:val="0084790E"/>
    <w:rsid w:val="00847E7C"/>
    <w:rsid w:val="00857903"/>
    <w:rsid w:val="00864DE2"/>
    <w:rsid w:val="008733EF"/>
    <w:rsid w:val="008826EF"/>
    <w:rsid w:val="00886F7D"/>
    <w:rsid w:val="008937CC"/>
    <w:rsid w:val="00894C56"/>
    <w:rsid w:val="0089713E"/>
    <w:rsid w:val="008A0261"/>
    <w:rsid w:val="008A1EC4"/>
    <w:rsid w:val="008A23F8"/>
    <w:rsid w:val="008A35F4"/>
    <w:rsid w:val="008A5B04"/>
    <w:rsid w:val="008B0154"/>
    <w:rsid w:val="008C192C"/>
    <w:rsid w:val="008C7E18"/>
    <w:rsid w:val="008D4944"/>
    <w:rsid w:val="008D734D"/>
    <w:rsid w:val="008E02FA"/>
    <w:rsid w:val="008E5258"/>
    <w:rsid w:val="00911CEE"/>
    <w:rsid w:val="0091355B"/>
    <w:rsid w:val="009143EB"/>
    <w:rsid w:val="00922199"/>
    <w:rsid w:val="0092381A"/>
    <w:rsid w:val="009247BB"/>
    <w:rsid w:val="00924F49"/>
    <w:rsid w:val="00931F02"/>
    <w:rsid w:val="00933AC5"/>
    <w:rsid w:val="00943DDC"/>
    <w:rsid w:val="009472F2"/>
    <w:rsid w:val="009564E7"/>
    <w:rsid w:val="00957CF8"/>
    <w:rsid w:val="00961F00"/>
    <w:rsid w:val="00964746"/>
    <w:rsid w:val="00967630"/>
    <w:rsid w:val="00981222"/>
    <w:rsid w:val="0099755F"/>
    <w:rsid w:val="009A5A01"/>
    <w:rsid w:val="009B27C5"/>
    <w:rsid w:val="009B2C1E"/>
    <w:rsid w:val="009B3EA4"/>
    <w:rsid w:val="009C1699"/>
    <w:rsid w:val="009C2BA8"/>
    <w:rsid w:val="009D3E5B"/>
    <w:rsid w:val="009E1B0D"/>
    <w:rsid w:val="009E7EA5"/>
    <w:rsid w:val="009F0903"/>
    <w:rsid w:val="009F144A"/>
    <w:rsid w:val="009F2F6A"/>
    <w:rsid w:val="009F5E70"/>
    <w:rsid w:val="009F7A1E"/>
    <w:rsid w:val="00A00A06"/>
    <w:rsid w:val="00A01FFA"/>
    <w:rsid w:val="00A02254"/>
    <w:rsid w:val="00A049B2"/>
    <w:rsid w:val="00A20A82"/>
    <w:rsid w:val="00A21746"/>
    <w:rsid w:val="00A21AEF"/>
    <w:rsid w:val="00A22D87"/>
    <w:rsid w:val="00A37260"/>
    <w:rsid w:val="00A458CC"/>
    <w:rsid w:val="00A50BDC"/>
    <w:rsid w:val="00A52868"/>
    <w:rsid w:val="00A52C49"/>
    <w:rsid w:val="00A530D9"/>
    <w:rsid w:val="00A67760"/>
    <w:rsid w:val="00A72C06"/>
    <w:rsid w:val="00A77749"/>
    <w:rsid w:val="00A804D8"/>
    <w:rsid w:val="00A8077C"/>
    <w:rsid w:val="00A929AD"/>
    <w:rsid w:val="00A933F4"/>
    <w:rsid w:val="00AA135E"/>
    <w:rsid w:val="00AA7AC9"/>
    <w:rsid w:val="00AB0BC7"/>
    <w:rsid w:val="00AB59EA"/>
    <w:rsid w:val="00AC4FDB"/>
    <w:rsid w:val="00AD2510"/>
    <w:rsid w:val="00AD538E"/>
    <w:rsid w:val="00AD6631"/>
    <w:rsid w:val="00AE49B3"/>
    <w:rsid w:val="00B158B5"/>
    <w:rsid w:val="00B16E04"/>
    <w:rsid w:val="00B22C9D"/>
    <w:rsid w:val="00B23574"/>
    <w:rsid w:val="00B24149"/>
    <w:rsid w:val="00B2791C"/>
    <w:rsid w:val="00B3105D"/>
    <w:rsid w:val="00B3516D"/>
    <w:rsid w:val="00B40596"/>
    <w:rsid w:val="00B46D5A"/>
    <w:rsid w:val="00B46EA5"/>
    <w:rsid w:val="00B571CA"/>
    <w:rsid w:val="00B6041A"/>
    <w:rsid w:val="00B61FD9"/>
    <w:rsid w:val="00B67345"/>
    <w:rsid w:val="00B67A6A"/>
    <w:rsid w:val="00B806B6"/>
    <w:rsid w:val="00B80EAC"/>
    <w:rsid w:val="00B90200"/>
    <w:rsid w:val="00B90CF3"/>
    <w:rsid w:val="00B919C6"/>
    <w:rsid w:val="00B94B08"/>
    <w:rsid w:val="00BA414B"/>
    <w:rsid w:val="00BA7D26"/>
    <w:rsid w:val="00BB612B"/>
    <w:rsid w:val="00BB673D"/>
    <w:rsid w:val="00BB6FF1"/>
    <w:rsid w:val="00BC3BA2"/>
    <w:rsid w:val="00BC4EB8"/>
    <w:rsid w:val="00BC64D4"/>
    <w:rsid w:val="00BC7C0F"/>
    <w:rsid w:val="00BC7E2F"/>
    <w:rsid w:val="00BD228F"/>
    <w:rsid w:val="00BD405F"/>
    <w:rsid w:val="00BD6D5F"/>
    <w:rsid w:val="00BE257C"/>
    <w:rsid w:val="00BF53CB"/>
    <w:rsid w:val="00BF59E6"/>
    <w:rsid w:val="00C07217"/>
    <w:rsid w:val="00C07AE0"/>
    <w:rsid w:val="00C14D45"/>
    <w:rsid w:val="00C17156"/>
    <w:rsid w:val="00C1785E"/>
    <w:rsid w:val="00C3670A"/>
    <w:rsid w:val="00C40472"/>
    <w:rsid w:val="00C42342"/>
    <w:rsid w:val="00C61C69"/>
    <w:rsid w:val="00C804B6"/>
    <w:rsid w:val="00C9097F"/>
    <w:rsid w:val="00C91DCA"/>
    <w:rsid w:val="00C95166"/>
    <w:rsid w:val="00CA06BB"/>
    <w:rsid w:val="00CA3108"/>
    <w:rsid w:val="00CB4942"/>
    <w:rsid w:val="00CC3C66"/>
    <w:rsid w:val="00CC44F6"/>
    <w:rsid w:val="00CC7A5B"/>
    <w:rsid w:val="00CD5D6D"/>
    <w:rsid w:val="00CD7BAE"/>
    <w:rsid w:val="00CE058C"/>
    <w:rsid w:val="00CE514B"/>
    <w:rsid w:val="00CF24ED"/>
    <w:rsid w:val="00CF579C"/>
    <w:rsid w:val="00D02F8F"/>
    <w:rsid w:val="00D200FA"/>
    <w:rsid w:val="00D25D09"/>
    <w:rsid w:val="00D26831"/>
    <w:rsid w:val="00D27EF7"/>
    <w:rsid w:val="00D30ECE"/>
    <w:rsid w:val="00D31A22"/>
    <w:rsid w:val="00D340CC"/>
    <w:rsid w:val="00D36D8B"/>
    <w:rsid w:val="00D44472"/>
    <w:rsid w:val="00D50C8E"/>
    <w:rsid w:val="00D5322E"/>
    <w:rsid w:val="00D70265"/>
    <w:rsid w:val="00D7045F"/>
    <w:rsid w:val="00D76111"/>
    <w:rsid w:val="00D81A79"/>
    <w:rsid w:val="00D84D33"/>
    <w:rsid w:val="00D9118C"/>
    <w:rsid w:val="00D97766"/>
    <w:rsid w:val="00DA3435"/>
    <w:rsid w:val="00DD0E9A"/>
    <w:rsid w:val="00DD5121"/>
    <w:rsid w:val="00DD5244"/>
    <w:rsid w:val="00DE30D3"/>
    <w:rsid w:val="00DE6AEF"/>
    <w:rsid w:val="00DF5A38"/>
    <w:rsid w:val="00E06EAE"/>
    <w:rsid w:val="00E07BEA"/>
    <w:rsid w:val="00E20824"/>
    <w:rsid w:val="00E21432"/>
    <w:rsid w:val="00E22003"/>
    <w:rsid w:val="00E243C4"/>
    <w:rsid w:val="00E301FD"/>
    <w:rsid w:val="00E544FE"/>
    <w:rsid w:val="00E54C75"/>
    <w:rsid w:val="00E60F41"/>
    <w:rsid w:val="00E61EE4"/>
    <w:rsid w:val="00E65437"/>
    <w:rsid w:val="00E7165E"/>
    <w:rsid w:val="00E7455F"/>
    <w:rsid w:val="00E80E3F"/>
    <w:rsid w:val="00E8156A"/>
    <w:rsid w:val="00E913A4"/>
    <w:rsid w:val="00E9339A"/>
    <w:rsid w:val="00EA242B"/>
    <w:rsid w:val="00EA2CE3"/>
    <w:rsid w:val="00EA6F20"/>
    <w:rsid w:val="00EB3BC9"/>
    <w:rsid w:val="00EB467C"/>
    <w:rsid w:val="00EB631B"/>
    <w:rsid w:val="00EC71CD"/>
    <w:rsid w:val="00ED2A5E"/>
    <w:rsid w:val="00ED2FD2"/>
    <w:rsid w:val="00ED3274"/>
    <w:rsid w:val="00EE4E97"/>
    <w:rsid w:val="00EF463A"/>
    <w:rsid w:val="00EF4B44"/>
    <w:rsid w:val="00EF4F44"/>
    <w:rsid w:val="00EF5690"/>
    <w:rsid w:val="00EF7F54"/>
    <w:rsid w:val="00F03F16"/>
    <w:rsid w:val="00F13C9E"/>
    <w:rsid w:val="00F20099"/>
    <w:rsid w:val="00F2359D"/>
    <w:rsid w:val="00F23848"/>
    <w:rsid w:val="00F30209"/>
    <w:rsid w:val="00F36BF7"/>
    <w:rsid w:val="00F4000B"/>
    <w:rsid w:val="00F53306"/>
    <w:rsid w:val="00F53977"/>
    <w:rsid w:val="00F556EC"/>
    <w:rsid w:val="00F571AE"/>
    <w:rsid w:val="00F57FB5"/>
    <w:rsid w:val="00F62D60"/>
    <w:rsid w:val="00F76147"/>
    <w:rsid w:val="00F82AC3"/>
    <w:rsid w:val="00F83904"/>
    <w:rsid w:val="00F97601"/>
    <w:rsid w:val="00FA0759"/>
    <w:rsid w:val="00FA56F1"/>
    <w:rsid w:val="00FA7634"/>
    <w:rsid w:val="00FB6368"/>
    <w:rsid w:val="00FB7332"/>
    <w:rsid w:val="00FC0D9C"/>
    <w:rsid w:val="00FC16EF"/>
    <w:rsid w:val="00FC2804"/>
    <w:rsid w:val="00FC4D64"/>
    <w:rsid w:val="00FC5121"/>
    <w:rsid w:val="00FC6107"/>
    <w:rsid w:val="00FD07C6"/>
    <w:rsid w:val="00FE120B"/>
    <w:rsid w:val="00FE2450"/>
    <w:rsid w:val="00FF01E5"/>
    <w:rsid w:val="00FF0E8A"/>
    <w:rsid w:val="00FF1737"/>
    <w:rsid w:val="00FF473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sdat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0CC"/>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44424"/>
    <w:rPr>
      <w:rFonts w:ascii="Cambria" w:hAnsi="Cambria"/>
      <w:sz w:val="18"/>
      <w:szCs w:val="18"/>
    </w:rPr>
  </w:style>
  <w:style w:type="character" w:customStyle="1" w:styleId="BalloonTextChar">
    <w:name w:val="Balloon Text Char"/>
    <w:basedOn w:val="DefaultParagraphFont"/>
    <w:link w:val="BalloonText"/>
    <w:uiPriority w:val="99"/>
    <w:semiHidden/>
    <w:locked/>
    <w:rsid w:val="00744424"/>
    <w:rPr>
      <w:rFonts w:ascii="Cambria" w:eastAsia="新細明體" w:hAnsi="Cambria" w:cs="Times New Roman"/>
      <w:sz w:val="18"/>
      <w:szCs w:val="18"/>
    </w:rPr>
  </w:style>
  <w:style w:type="paragraph" w:styleId="Header">
    <w:name w:val="header"/>
    <w:basedOn w:val="Normal"/>
    <w:link w:val="HeaderChar"/>
    <w:uiPriority w:val="99"/>
    <w:semiHidden/>
    <w:rsid w:val="005004D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5004D4"/>
    <w:rPr>
      <w:rFonts w:cs="Times New Roman"/>
      <w:sz w:val="20"/>
      <w:szCs w:val="20"/>
    </w:rPr>
  </w:style>
  <w:style w:type="paragraph" w:styleId="Footer">
    <w:name w:val="footer"/>
    <w:basedOn w:val="Normal"/>
    <w:link w:val="FooterChar"/>
    <w:uiPriority w:val="99"/>
    <w:rsid w:val="005004D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5004D4"/>
    <w:rPr>
      <w:rFonts w:cs="Times New Roman"/>
      <w:sz w:val="20"/>
      <w:szCs w:val="20"/>
    </w:rPr>
  </w:style>
  <w:style w:type="paragraph" w:styleId="EndnoteText">
    <w:name w:val="endnote text"/>
    <w:basedOn w:val="Normal"/>
    <w:link w:val="EndnoteTextChar"/>
    <w:uiPriority w:val="99"/>
    <w:semiHidden/>
    <w:rsid w:val="006B36B2"/>
    <w:pPr>
      <w:snapToGrid w:val="0"/>
    </w:pPr>
  </w:style>
  <w:style w:type="character" w:customStyle="1" w:styleId="EndnoteTextChar">
    <w:name w:val="Endnote Text Char"/>
    <w:basedOn w:val="DefaultParagraphFont"/>
    <w:link w:val="EndnoteText"/>
    <w:uiPriority w:val="99"/>
    <w:semiHidden/>
    <w:locked/>
    <w:rsid w:val="006B36B2"/>
    <w:rPr>
      <w:rFonts w:cs="Times New Roman"/>
    </w:rPr>
  </w:style>
  <w:style w:type="character" w:styleId="EndnoteReference">
    <w:name w:val="endnote reference"/>
    <w:basedOn w:val="DefaultParagraphFont"/>
    <w:uiPriority w:val="99"/>
    <w:semiHidden/>
    <w:rsid w:val="006B36B2"/>
    <w:rPr>
      <w:rFonts w:cs="Times New Roman"/>
      <w:vertAlign w:val="superscript"/>
    </w:rPr>
  </w:style>
  <w:style w:type="paragraph" w:styleId="FootnoteText">
    <w:name w:val="footnote text"/>
    <w:basedOn w:val="Normal"/>
    <w:link w:val="FootnoteTextChar"/>
    <w:uiPriority w:val="99"/>
    <w:semiHidden/>
    <w:rsid w:val="00D5322E"/>
    <w:pPr>
      <w:snapToGrid w:val="0"/>
    </w:pPr>
    <w:rPr>
      <w:sz w:val="20"/>
      <w:szCs w:val="20"/>
    </w:rPr>
  </w:style>
  <w:style w:type="character" w:customStyle="1" w:styleId="FootnoteTextChar">
    <w:name w:val="Footnote Text Char"/>
    <w:basedOn w:val="DefaultParagraphFont"/>
    <w:link w:val="FootnoteText"/>
    <w:uiPriority w:val="99"/>
    <w:semiHidden/>
    <w:locked/>
    <w:rsid w:val="00D5322E"/>
    <w:rPr>
      <w:rFonts w:cs="Times New Roman"/>
      <w:sz w:val="20"/>
      <w:szCs w:val="20"/>
    </w:rPr>
  </w:style>
  <w:style w:type="character" w:styleId="FootnoteReference">
    <w:name w:val="footnote reference"/>
    <w:basedOn w:val="DefaultParagraphFont"/>
    <w:uiPriority w:val="99"/>
    <w:semiHidden/>
    <w:rsid w:val="00D5322E"/>
    <w:rPr>
      <w:rFonts w:cs="Times New Roman"/>
      <w:vertAlign w:val="superscript"/>
    </w:rPr>
  </w:style>
  <w:style w:type="character" w:styleId="Hyperlink">
    <w:name w:val="Hyperlink"/>
    <w:basedOn w:val="DefaultParagraphFont"/>
    <w:uiPriority w:val="99"/>
    <w:rsid w:val="00931F02"/>
    <w:rPr>
      <w:rFonts w:cs="Times New Roman"/>
      <w:color w:val="0000FF"/>
      <w:u w:val="single"/>
    </w:rPr>
  </w:style>
  <w:style w:type="character" w:styleId="CommentReference">
    <w:name w:val="annotation reference"/>
    <w:basedOn w:val="DefaultParagraphFont"/>
    <w:uiPriority w:val="99"/>
    <w:semiHidden/>
    <w:rsid w:val="00931F02"/>
    <w:rPr>
      <w:rFonts w:cs="Times New Roman"/>
      <w:sz w:val="18"/>
      <w:szCs w:val="18"/>
    </w:rPr>
  </w:style>
  <w:style w:type="paragraph" w:styleId="CommentText">
    <w:name w:val="annotation text"/>
    <w:basedOn w:val="Normal"/>
    <w:link w:val="CommentTextChar"/>
    <w:uiPriority w:val="99"/>
    <w:semiHidden/>
    <w:rsid w:val="00931F02"/>
  </w:style>
  <w:style w:type="character" w:customStyle="1" w:styleId="CommentTextChar">
    <w:name w:val="Comment Text Char"/>
    <w:basedOn w:val="DefaultParagraphFont"/>
    <w:link w:val="CommentText"/>
    <w:uiPriority w:val="99"/>
    <w:semiHidden/>
    <w:locked/>
    <w:rsid w:val="00931F02"/>
    <w:rPr>
      <w:rFonts w:cs="Times New Roman"/>
    </w:rPr>
  </w:style>
  <w:style w:type="paragraph" w:styleId="CommentSubject">
    <w:name w:val="annotation subject"/>
    <w:basedOn w:val="CommentText"/>
    <w:next w:val="CommentText"/>
    <w:link w:val="CommentSubjectChar"/>
    <w:uiPriority w:val="99"/>
    <w:semiHidden/>
    <w:rsid w:val="00931F02"/>
    <w:rPr>
      <w:b/>
      <w:bCs/>
    </w:rPr>
  </w:style>
  <w:style w:type="character" w:customStyle="1" w:styleId="CommentSubjectChar">
    <w:name w:val="Comment Subject Char"/>
    <w:basedOn w:val="CommentTextChar"/>
    <w:link w:val="CommentSubject"/>
    <w:uiPriority w:val="99"/>
    <w:semiHidden/>
    <w:locked/>
    <w:rsid w:val="00931F02"/>
    <w:rPr>
      <w:b/>
      <w:bCs/>
    </w:rPr>
  </w:style>
  <w:style w:type="character" w:styleId="FollowedHyperlink">
    <w:name w:val="FollowedHyperlink"/>
    <w:basedOn w:val="DefaultParagraphFont"/>
    <w:uiPriority w:val="99"/>
    <w:semiHidden/>
    <w:rsid w:val="003B18AC"/>
    <w:rPr>
      <w:rFonts w:cs="Times New Roman"/>
      <w:color w:val="800080"/>
      <w:u w:val="single"/>
    </w:rPr>
  </w:style>
  <w:style w:type="paragraph" w:styleId="ListParagraph">
    <w:name w:val="List Paragraph"/>
    <w:basedOn w:val="Normal"/>
    <w:uiPriority w:val="99"/>
    <w:qFormat/>
    <w:rsid w:val="00777A1E"/>
    <w:pPr>
      <w:ind w:leftChars="200" w:left="480"/>
    </w:pPr>
  </w:style>
  <w:style w:type="character" w:customStyle="1" w:styleId="a">
    <w:name w:val="字元 字元"/>
    <w:basedOn w:val="DefaultParagraphFont"/>
    <w:uiPriority w:val="99"/>
    <w:rsid w:val="00AB59EA"/>
    <w:rPr>
      <w:rFonts w:cs="Times New Roman"/>
      <w:kern w:val="2"/>
    </w:rPr>
  </w:style>
  <w:style w:type="character" w:styleId="PageNumber">
    <w:name w:val="page number"/>
    <w:basedOn w:val="DefaultParagraphFont"/>
    <w:uiPriority w:val="99"/>
    <w:rsid w:val="00412839"/>
    <w:rPr>
      <w:rFonts w:cs="Times New Roman"/>
    </w:rPr>
  </w:style>
  <w:style w:type="paragraph" w:customStyle="1" w:styleId="a0">
    <w:name w:val="第一層標題"/>
    <w:basedOn w:val="Normal"/>
    <w:uiPriority w:val="99"/>
    <w:rsid w:val="004A602A"/>
    <w:pPr>
      <w:adjustRightInd w:val="0"/>
      <w:spacing w:beforeLines="50" w:afterLines="50" w:line="360" w:lineRule="atLeast"/>
      <w:jc w:val="center"/>
      <w:textAlignment w:val="baseline"/>
    </w:pPr>
    <w:rPr>
      <w:rFonts w:ascii="Times New Roman" w:eastAsia="標楷體" w:hAnsi="Times New Roman" w:cs="Arial"/>
      <w:color w:val="000000"/>
      <w:sz w:val="36"/>
      <w:szCs w:val="36"/>
    </w:rPr>
  </w:style>
  <w:style w:type="paragraph" w:customStyle="1" w:styleId="a1">
    <w:name w:val="第二層標題"/>
    <w:basedOn w:val="Normal"/>
    <w:uiPriority w:val="99"/>
    <w:rsid w:val="00642D2C"/>
    <w:pPr>
      <w:adjustRightInd w:val="0"/>
      <w:snapToGrid w:val="0"/>
      <w:spacing w:line="360" w:lineRule="atLeast"/>
      <w:ind w:left="738" w:hangingChars="205" w:hanging="738"/>
      <w:jc w:val="center"/>
      <w:textAlignment w:val="baseline"/>
    </w:pPr>
    <w:rPr>
      <w:rFonts w:ascii="Times New Roman" w:eastAsia="標楷體" w:hAnsi="Times New Roman"/>
      <w:sz w:val="36"/>
      <w:szCs w:val="36"/>
    </w:rPr>
  </w:style>
  <w:style w:type="paragraph" w:customStyle="1" w:styleId="a2">
    <w:name w:val="第三層標題"/>
    <w:basedOn w:val="a1"/>
    <w:uiPriority w:val="99"/>
    <w:rsid w:val="00642D2C"/>
    <w:pPr>
      <w:spacing w:beforeLines="50"/>
      <w:ind w:left="473" w:hangingChars="169" w:hanging="473"/>
    </w:pPr>
  </w:style>
  <w:style w:type="paragraph" w:customStyle="1" w:styleId="a3">
    <w:name w:val="新新表標題"/>
    <w:basedOn w:val="Normal"/>
    <w:autoRedefine/>
    <w:uiPriority w:val="99"/>
    <w:rsid w:val="00157BDC"/>
    <w:pPr>
      <w:adjustRightInd w:val="0"/>
      <w:snapToGrid w:val="0"/>
      <w:spacing w:line="360" w:lineRule="auto"/>
      <w:textAlignment w:val="center"/>
      <w:outlineLvl w:val="0"/>
    </w:pPr>
    <w:rPr>
      <w:rFonts w:ascii="Times New Roman" w:eastAsia="標楷體" w:hAnsi="Times New Roman"/>
      <w:szCs w:val="24"/>
    </w:rPr>
  </w:style>
  <w:style w:type="paragraph" w:customStyle="1" w:styleId="0">
    <w:name w:val="新新新標題0"/>
    <w:basedOn w:val="Normal"/>
    <w:autoRedefine/>
    <w:uiPriority w:val="99"/>
    <w:rsid w:val="002F6AE0"/>
    <w:pPr>
      <w:numPr>
        <w:numId w:val="2"/>
      </w:numPr>
      <w:snapToGrid w:val="0"/>
      <w:spacing w:line="360" w:lineRule="atLeast"/>
      <w:jc w:val="center"/>
      <w:textAlignment w:val="center"/>
      <w:outlineLvl w:val="0"/>
    </w:pPr>
    <w:rPr>
      <w:rFonts w:ascii="Times New Roman" w:eastAsia="標楷體" w:hAnsi="Times New Roman" w:cs="Arial"/>
      <w:bCs/>
      <w:kern w:val="0"/>
      <w:szCs w:val="24"/>
    </w:rPr>
  </w:style>
  <w:style w:type="paragraph" w:customStyle="1" w:styleId="xl25">
    <w:name w:val="xl25"/>
    <w:basedOn w:val="Normal"/>
    <w:uiPriority w:val="99"/>
    <w:rsid w:val="00787C30"/>
    <w:pPr>
      <w:widowControl/>
      <w:pBdr>
        <w:left w:val="single" w:sz="4" w:space="0" w:color="auto"/>
        <w:right w:val="single" w:sz="4" w:space="0" w:color="auto"/>
      </w:pBdr>
      <w:adjustRightInd w:val="0"/>
      <w:spacing w:before="100" w:beforeAutospacing="1" w:after="100" w:afterAutospacing="1" w:line="360" w:lineRule="atLeast"/>
      <w:jc w:val="center"/>
      <w:textAlignment w:val="center"/>
    </w:pPr>
    <w:rPr>
      <w:rFonts w:ascii="標楷體" w:eastAsia="標楷體" w:hAnsi="標楷體"/>
      <w:kern w:val="0"/>
      <w:szCs w:val="24"/>
    </w:rPr>
  </w:style>
  <w:style w:type="paragraph" w:styleId="PlainText">
    <w:name w:val="Plain Text"/>
    <w:basedOn w:val="Normal"/>
    <w:link w:val="PlainTextChar"/>
    <w:uiPriority w:val="99"/>
    <w:rsid w:val="000F3A83"/>
    <w:pPr>
      <w:adjustRightInd w:val="0"/>
      <w:spacing w:line="360" w:lineRule="atLeast"/>
      <w:jc w:val="center"/>
      <w:textAlignment w:val="baseline"/>
    </w:pPr>
    <w:rPr>
      <w:rFonts w:ascii="細明體" w:eastAsia="細明體" w:hAnsi="Courier New"/>
      <w:color w:val="000000"/>
      <w:szCs w:val="24"/>
    </w:rPr>
  </w:style>
  <w:style w:type="character" w:customStyle="1" w:styleId="PlainTextChar">
    <w:name w:val="Plain Text Char"/>
    <w:basedOn w:val="DefaultParagraphFont"/>
    <w:link w:val="PlainText"/>
    <w:uiPriority w:val="99"/>
    <w:semiHidden/>
    <w:locked/>
    <w:rsid w:val="00DA3435"/>
    <w:rPr>
      <w:rFonts w:ascii="細明體" w:eastAsia="細明體" w:hAnsi="Courier New" w:cs="Courier New"/>
      <w:sz w:val="24"/>
      <w:szCs w:val="24"/>
    </w:rPr>
  </w:style>
  <w:style w:type="character" w:customStyle="1" w:styleId="1">
    <w:name w:val="字元 字元1"/>
    <w:basedOn w:val="DefaultParagraphFont"/>
    <w:uiPriority w:val="99"/>
    <w:rsid w:val="000524B4"/>
    <w:rPr>
      <w:rFonts w:cs="Times New Roman"/>
      <w:kern w:val="2"/>
    </w:rPr>
  </w:style>
  <w:style w:type="character" w:customStyle="1" w:styleId="etdd">
    <w:name w:val="etd_d"/>
    <w:basedOn w:val="DefaultParagraphFont"/>
    <w:uiPriority w:val="99"/>
    <w:rsid w:val="00157BDC"/>
    <w:rPr>
      <w:rFonts w:cs="Times New Roman"/>
    </w:rPr>
  </w:style>
  <w:style w:type="character" w:customStyle="1" w:styleId="briefcitdetail">
    <w:name w:val="briefcitdetail"/>
    <w:basedOn w:val="DefaultParagraphFont"/>
    <w:uiPriority w:val="99"/>
    <w:rsid w:val="00157BDC"/>
    <w:rPr>
      <w:rFonts w:cs="Times New Roman"/>
    </w:rPr>
  </w:style>
  <w:style w:type="character" w:styleId="Strong">
    <w:name w:val="Strong"/>
    <w:basedOn w:val="DefaultParagraphFont"/>
    <w:uiPriority w:val="99"/>
    <w:qFormat/>
    <w:locked/>
    <w:rsid w:val="00157BDC"/>
    <w:rPr>
      <w:rFonts w:cs="Times New Roman"/>
      <w:b/>
      <w:bCs/>
    </w:rPr>
  </w:style>
  <w:style w:type="character" w:customStyle="1" w:styleId="googqs-tidbitgoogqs-tidbit-2googqs-tidbit-hilite">
    <w:name w:val="goog_qs-tidbit goog_qs-tidbit-2 goog_qs-tidbit-hilite"/>
    <w:basedOn w:val="DefaultParagraphFont"/>
    <w:uiPriority w:val="99"/>
    <w:rsid w:val="004A663A"/>
    <w:rPr>
      <w:rFonts w:cs="Times New Roman"/>
    </w:rPr>
  </w:style>
  <w:style w:type="paragraph" w:styleId="NormalWeb">
    <w:name w:val="Normal (Web)"/>
    <w:basedOn w:val="Normal"/>
    <w:uiPriority w:val="99"/>
    <w:rsid w:val="004A663A"/>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2132555095">
      <w:marLeft w:val="0"/>
      <w:marRight w:val="0"/>
      <w:marTop w:val="0"/>
      <w:marBottom w:val="0"/>
      <w:divBdr>
        <w:top w:val="none" w:sz="0" w:space="0" w:color="auto"/>
        <w:left w:val="none" w:sz="0" w:space="0" w:color="auto"/>
        <w:bottom w:val="none" w:sz="0" w:space="0" w:color="auto"/>
        <w:right w:val="none" w:sz="0" w:space="0" w:color="auto"/>
      </w:divBdr>
      <w:divsChild>
        <w:div w:id="2132555093">
          <w:marLeft w:val="0"/>
          <w:marRight w:val="240"/>
          <w:marTop w:val="0"/>
          <w:marBottom w:val="0"/>
          <w:divBdr>
            <w:top w:val="none" w:sz="0" w:space="0" w:color="auto"/>
            <w:left w:val="none" w:sz="0" w:space="0" w:color="auto"/>
            <w:bottom w:val="none" w:sz="0" w:space="0" w:color="auto"/>
            <w:right w:val="none" w:sz="0" w:space="0" w:color="auto"/>
          </w:divBdr>
          <w:divsChild>
            <w:div w:id="2132555086">
              <w:marLeft w:val="0"/>
              <w:marRight w:val="0"/>
              <w:marTop w:val="0"/>
              <w:marBottom w:val="0"/>
              <w:divBdr>
                <w:top w:val="single" w:sz="6" w:space="8" w:color="CCCCCC"/>
                <w:left w:val="single" w:sz="6" w:space="11" w:color="CCCCCC"/>
                <w:bottom w:val="single" w:sz="6" w:space="8" w:color="CCCCCC"/>
                <w:right w:val="single" w:sz="6" w:space="11" w:color="CCCCCC"/>
              </w:divBdr>
              <w:divsChild>
                <w:div w:id="21325550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2555096">
      <w:marLeft w:val="0"/>
      <w:marRight w:val="0"/>
      <w:marTop w:val="0"/>
      <w:marBottom w:val="0"/>
      <w:divBdr>
        <w:top w:val="none" w:sz="0" w:space="0" w:color="auto"/>
        <w:left w:val="none" w:sz="0" w:space="0" w:color="auto"/>
        <w:bottom w:val="none" w:sz="0" w:space="0" w:color="auto"/>
        <w:right w:val="none" w:sz="0" w:space="0" w:color="auto"/>
      </w:divBdr>
      <w:divsChild>
        <w:div w:id="2132555090">
          <w:marLeft w:val="0"/>
          <w:marRight w:val="0"/>
          <w:marTop w:val="0"/>
          <w:marBottom w:val="0"/>
          <w:divBdr>
            <w:top w:val="none" w:sz="0" w:space="0" w:color="auto"/>
            <w:left w:val="none" w:sz="0" w:space="0" w:color="auto"/>
            <w:bottom w:val="none" w:sz="0" w:space="0" w:color="auto"/>
            <w:right w:val="none" w:sz="0" w:space="0" w:color="auto"/>
          </w:divBdr>
          <w:divsChild>
            <w:div w:id="2132555100">
              <w:marLeft w:val="0"/>
              <w:marRight w:val="0"/>
              <w:marTop w:val="0"/>
              <w:marBottom w:val="0"/>
              <w:divBdr>
                <w:top w:val="none" w:sz="0" w:space="0" w:color="auto"/>
                <w:left w:val="none" w:sz="0" w:space="0" w:color="auto"/>
                <w:bottom w:val="none" w:sz="0" w:space="0" w:color="auto"/>
                <w:right w:val="none" w:sz="0" w:space="0" w:color="auto"/>
              </w:divBdr>
              <w:divsChild>
                <w:div w:id="2132555094">
                  <w:marLeft w:val="0"/>
                  <w:marRight w:val="0"/>
                  <w:marTop w:val="0"/>
                  <w:marBottom w:val="0"/>
                  <w:divBdr>
                    <w:top w:val="none" w:sz="0" w:space="0" w:color="auto"/>
                    <w:left w:val="none" w:sz="0" w:space="0" w:color="auto"/>
                    <w:bottom w:val="none" w:sz="0" w:space="0" w:color="auto"/>
                    <w:right w:val="none" w:sz="0" w:space="0" w:color="auto"/>
                  </w:divBdr>
                  <w:divsChild>
                    <w:div w:id="2132555102">
                      <w:marLeft w:val="0"/>
                      <w:marRight w:val="0"/>
                      <w:marTop w:val="0"/>
                      <w:marBottom w:val="0"/>
                      <w:divBdr>
                        <w:top w:val="none" w:sz="0" w:space="0" w:color="auto"/>
                        <w:left w:val="none" w:sz="0" w:space="0" w:color="auto"/>
                        <w:bottom w:val="none" w:sz="0" w:space="0" w:color="auto"/>
                        <w:right w:val="none" w:sz="0" w:space="0" w:color="auto"/>
                      </w:divBdr>
                      <w:divsChild>
                        <w:div w:id="2132555101">
                          <w:marLeft w:val="0"/>
                          <w:marRight w:val="0"/>
                          <w:marTop w:val="0"/>
                          <w:marBottom w:val="0"/>
                          <w:divBdr>
                            <w:top w:val="none" w:sz="0" w:space="0" w:color="auto"/>
                            <w:left w:val="none" w:sz="0" w:space="0" w:color="auto"/>
                            <w:bottom w:val="none" w:sz="0" w:space="0" w:color="auto"/>
                            <w:right w:val="none" w:sz="0" w:space="0" w:color="auto"/>
                          </w:divBdr>
                          <w:divsChild>
                            <w:div w:id="2132555092">
                              <w:marLeft w:val="0"/>
                              <w:marRight w:val="0"/>
                              <w:marTop w:val="0"/>
                              <w:marBottom w:val="240"/>
                              <w:divBdr>
                                <w:top w:val="none" w:sz="0" w:space="0" w:color="auto"/>
                                <w:left w:val="single" w:sz="6" w:space="0" w:color="E1E1E1"/>
                                <w:bottom w:val="single" w:sz="12" w:space="5" w:color="E1E1E1"/>
                                <w:right w:val="single" w:sz="6" w:space="0" w:color="E1E1E1"/>
                              </w:divBdr>
                              <w:divsChild>
                                <w:div w:id="213255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555099">
      <w:marLeft w:val="0"/>
      <w:marRight w:val="0"/>
      <w:marTop w:val="0"/>
      <w:marBottom w:val="0"/>
      <w:divBdr>
        <w:top w:val="none" w:sz="0" w:space="0" w:color="auto"/>
        <w:left w:val="none" w:sz="0" w:space="0" w:color="auto"/>
        <w:bottom w:val="none" w:sz="0" w:space="0" w:color="auto"/>
        <w:right w:val="none" w:sz="0" w:space="0" w:color="auto"/>
      </w:divBdr>
      <w:divsChild>
        <w:div w:id="2132555088">
          <w:marLeft w:val="0"/>
          <w:marRight w:val="0"/>
          <w:marTop w:val="0"/>
          <w:marBottom w:val="0"/>
          <w:divBdr>
            <w:top w:val="none" w:sz="0" w:space="0" w:color="auto"/>
            <w:left w:val="none" w:sz="0" w:space="0" w:color="auto"/>
            <w:bottom w:val="none" w:sz="0" w:space="0" w:color="auto"/>
            <w:right w:val="none" w:sz="0" w:space="0" w:color="auto"/>
          </w:divBdr>
          <w:divsChild>
            <w:div w:id="2132555103">
              <w:marLeft w:val="0"/>
              <w:marRight w:val="0"/>
              <w:marTop w:val="100"/>
              <w:marBottom w:val="100"/>
              <w:divBdr>
                <w:top w:val="none" w:sz="0" w:space="0" w:color="auto"/>
                <w:left w:val="none" w:sz="0" w:space="0" w:color="auto"/>
                <w:bottom w:val="none" w:sz="0" w:space="0" w:color="auto"/>
                <w:right w:val="none" w:sz="0" w:space="0" w:color="auto"/>
              </w:divBdr>
              <w:divsChild>
                <w:div w:id="2132555098">
                  <w:marLeft w:val="0"/>
                  <w:marRight w:val="0"/>
                  <w:marTop w:val="0"/>
                  <w:marBottom w:val="0"/>
                  <w:divBdr>
                    <w:top w:val="none" w:sz="0" w:space="0" w:color="auto"/>
                    <w:left w:val="none" w:sz="0" w:space="0" w:color="auto"/>
                    <w:bottom w:val="none" w:sz="0" w:space="0" w:color="auto"/>
                    <w:right w:val="none" w:sz="0" w:space="0" w:color="auto"/>
                  </w:divBdr>
                  <w:divsChild>
                    <w:div w:id="2132555087">
                      <w:marLeft w:val="0"/>
                      <w:marRight w:val="0"/>
                      <w:marTop w:val="0"/>
                      <w:marBottom w:val="0"/>
                      <w:divBdr>
                        <w:top w:val="none" w:sz="0" w:space="0" w:color="auto"/>
                        <w:left w:val="none" w:sz="0" w:space="0" w:color="auto"/>
                        <w:bottom w:val="none" w:sz="0" w:space="0" w:color="auto"/>
                        <w:right w:val="none" w:sz="0" w:space="0" w:color="auto"/>
                      </w:divBdr>
                      <w:divsChild>
                        <w:div w:id="21325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555104">
      <w:marLeft w:val="0"/>
      <w:marRight w:val="0"/>
      <w:marTop w:val="0"/>
      <w:marBottom w:val="0"/>
      <w:divBdr>
        <w:top w:val="none" w:sz="0" w:space="0" w:color="auto"/>
        <w:left w:val="none" w:sz="0" w:space="0" w:color="auto"/>
        <w:bottom w:val="none" w:sz="0" w:space="0" w:color="auto"/>
        <w:right w:val="none" w:sz="0" w:space="0" w:color="auto"/>
      </w:divBdr>
    </w:div>
    <w:div w:id="2132555105">
      <w:marLeft w:val="0"/>
      <w:marRight w:val="0"/>
      <w:marTop w:val="0"/>
      <w:marBottom w:val="0"/>
      <w:divBdr>
        <w:top w:val="none" w:sz="0" w:space="0" w:color="auto"/>
        <w:left w:val="none" w:sz="0" w:space="0" w:color="auto"/>
        <w:bottom w:val="none" w:sz="0" w:space="0" w:color="auto"/>
        <w:right w:val="none" w:sz="0" w:space="0" w:color="auto"/>
      </w:divBdr>
      <w:divsChild>
        <w:div w:id="2132555108">
          <w:marLeft w:val="720"/>
          <w:marRight w:val="720"/>
          <w:marTop w:val="100"/>
          <w:marBottom w:val="100"/>
          <w:divBdr>
            <w:top w:val="none" w:sz="0" w:space="0" w:color="auto"/>
            <w:left w:val="none" w:sz="0" w:space="0" w:color="auto"/>
            <w:bottom w:val="none" w:sz="0" w:space="0" w:color="auto"/>
            <w:right w:val="none" w:sz="0" w:space="0" w:color="auto"/>
          </w:divBdr>
        </w:div>
        <w:div w:id="2132555111">
          <w:marLeft w:val="720"/>
          <w:marRight w:val="720"/>
          <w:marTop w:val="100"/>
          <w:marBottom w:val="100"/>
          <w:divBdr>
            <w:top w:val="none" w:sz="0" w:space="0" w:color="auto"/>
            <w:left w:val="none" w:sz="0" w:space="0" w:color="auto"/>
            <w:bottom w:val="none" w:sz="0" w:space="0" w:color="auto"/>
            <w:right w:val="none" w:sz="0" w:space="0" w:color="auto"/>
          </w:divBdr>
        </w:div>
      </w:divsChild>
    </w:div>
    <w:div w:id="2132555107">
      <w:marLeft w:val="0"/>
      <w:marRight w:val="0"/>
      <w:marTop w:val="0"/>
      <w:marBottom w:val="0"/>
      <w:divBdr>
        <w:top w:val="none" w:sz="0" w:space="0" w:color="auto"/>
        <w:left w:val="none" w:sz="0" w:space="0" w:color="auto"/>
        <w:bottom w:val="none" w:sz="0" w:space="0" w:color="auto"/>
        <w:right w:val="none" w:sz="0" w:space="0" w:color="auto"/>
      </w:divBdr>
      <w:divsChild>
        <w:div w:id="2132555109">
          <w:marLeft w:val="0"/>
          <w:marRight w:val="0"/>
          <w:marTop w:val="100"/>
          <w:marBottom w:val="100"/>
          <w:divBdr>
            <w:top w:val="none" w:sz="0" w:space="0" w:color="auto"/>
            <w:left w:val="none" w:sz="0" w:space="0" w:color="auto"/>
            <w:bottom w:val="none" w:sz="0" w:space="0" w:color="auto"/>
            <w:right w:val="none" w:sz="0" w:space="0" w:color="auto"/>
          </w:divBdr>
          <w:divsChild>
            <w:div w:id="2132555110">
              <w:marLeft w:val="0"/>
              <w:marRight w:val="0"/>
              <w:marTop w:val="0"/>
              <w:marBottom w:val="0"/>
              <w:divBdr>
                <w:top w:val="none" w:sz="0" w:space="0" w:color="auto"/>
                <w:left w:val="none" w:sz="0" w:space="0" w:color="auto"/>
                <w:bottom w:val="none" w:sz="0" w:space="0" w:color="auto"/>
                <w:right w:val="none" w:sz="0" w:space="0" w:color="auto"/>
              </w:divBdr>
              <w:divsChild>
                <w:div w:id="2132555106">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sChild>
    </w:div>
    <w:div w:id="2132555112">
      <w:marLeft w:val="0"/>
      <w:marRight w:val="0"/>
      <w:marTop w:val="0"/>
      <w:marBottom w:val="0"/>
      <w:divBdr>
        <w:top w:val="none" w:sz="0" w:space="0" w:color="auto"/>
        <w:left w:val="none" w:sz="0" w:space="0" w:color="auto"/>
        <w:bottom w:val="none" w:sz="0" w:space="0" w:color="auto"/>
        <w:right w:val="none" w:sz="0" w:space="0" w:color="auto"/>
      </w:divBdr>
      <w:divsChild>
        <w:div w:id="2132555117">
          <w:marLeft w:val="0"/>
          <w:marRight w:val="0"/>
          <w:marTop w:val="0"/>
          <w:marBottom w:val="0"/>
          <w:divBdr>
            <w:top w:val="none" w:sz="0" w:space="0" w:color="auto"/>
            <w:left w:val="none" w:sz="0" w:space="0" w:color="auto"/>
            <w:bottom w:val="none" w:sz="0" w:space="0" w:color="auto"/>
            <w:right w:val="none" w:sz="0" w:space="0" w:color="auto"/>
          </w:divBdr>
          <w:divsChild>
            <w:div w:id="2132555113">
              <w:marLeft w:val="0"/>
              <w:marRight w:val="0"/>
              <w:marTop w:val="0"/>
              <w:marBottom w:val="0"/>
              <w:divBdr>
                <w:top w:val="none" w:sz="0" w:space="0" w:color="auto"/>
                <w:left w:val="none" w:sz="0" w:space="0" w:color="auto"/>
                <w:bottom w:val="none" w:sz="0" w:space="0" w:color="auto"/>
                <w:right w:val="none" w:sz="0" w:space="0" w:color="auto"/>
              </w:divBdr>
            </w:div>
            <w:div w:id="2132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5120">
      <w:marLeft w:val="0"/>
      <w:marRight w:val="0"/>
      <w:marTop w:val="0"/>
      <w:marBottom w:val="0"/>
      <w:divBdr>
        <w:top w:val="none" w:sz="0" w:space="0" w:color="auto"/>
        <w:left w:val="none" w:sz="0" w:space="0" w:color="auto"/>
        <w:bottom w:val="none" w:sz="0" w:space="0" w:color="auto"/>
        <w:right w:val="none" w:sz="0" w:space="0" w:color="auto"/>
      </w:divBdr>
      <w:divsChild>
        <w:div w:id="2132555118">
          <w:marLeft w:val="0"/>
          <w:marRight w:val="0"/>
          <w:marTop w:val="0"/>
          <w:marBottom w:val="0"/>
          <w:divBdr>
            <w:top w:val="none" w:sz="0" w:space="0" w:color="auto"/>
            <w:left w:val="none" w:sz="0" w:space="0" w:color="auto"/>
            <w:bottom w:val="none" w:sz="0" w:space="0" w:color="auto"/>
            <w:right w:val="none" w:sz="0" w:space="0" w:color="auto"/>
          </w:divBdr>
          <w:divsChild>
            <w:div w:id="2132555115">
              <w:marLeft w:val="0"/>
              <w:marRight w:val="0"/>
              <w:marTop w:val="0"/>
              <w:marBottom w:val="0"/>
              <w:divBdr>
                <w:top w:val="none" w:sz="0" w:space="0" w:color="auto"/>
                <w:left w:val="none" w:sz="0" w:space="0" w:color="auto"/>
                <w:bottom w:val="none" w:sz="0" w:space="0" w:color="auto"/>
                <w:right w:val="none" w:sz="0" w:space="0" w:color="auto"/>
              </w:divBdr>
            </w:div>
            <w:div w:id="2132555116">
              <w:marLeft w:val="0"/>
              <w:marRight w:val="0"/>
              <w:marTop w:val="0"/>
              <w:marBottom w:val="0"/>
              <w:divBdr>
                <w:top w:val="none" w:sz="0" w:space="0" w:color="auto"/>
                <w:left w:val="none" w:sz="0" w:space="0" w:color="auto"/>
                <w:bottom w:val="none" w:sz="0" w:space="0" w:color="auto"/>
                <w:right w:val="none" w:sz="0" w:space="0" w:color="auto"/>
              </w:divBdr>
            </w:div>
            <w:div w:id="21325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h.wikipedia.org/zh-tw/%E5%8F%B0%E7%81%A3%E5%9C%B0%E5%8D%80%E4%B8%BB%E6%95%99%E5%9C%98" TargetMode="External"/><Relationship Id="rId13" Type="http://schemas.openxmlformats.org/officeDocument/2006/relationships/hyperlink" Target="http://zh.wikipedia.org/zh-tw/%E8%8F%AF%E4%BA%BA" TargetMode="External"/><Relationship Id="rId18" Type="http://schemas.openxmlformats.org/officeDocument/2006/relationships/hyperlink" Target="http://www.ecancer.org.t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life.edu.tw/homepage/new_page_2.php" TargetMode="External"/><Relationship Id="rId7" Type="http://schemas.openxmlformats.org/officeDocument/2006/relationships/image" Target="media/image1.jpeg"/><Relationship Id="rId12" Type="http://schemas.openxmlformats.org/officeDocument/2006/relationships/hyperlink" Target="http://zh.wikipedia.org/zh-tw/%E5%8F%B0%E7%81%A3%E5%9C%B0%E5%8D%80" TargetMode="External"/><Relationship Id="rId17" Type="http://schemas.openxmlformats.org/officeDocument/2006/relationships/hyperlink" Target="http://www.bhp.doh.gov.tw/BHPnet/Porta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catholic.org.tw/life99/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h.wikipedia.org/zh-tw/%E8%8B%A5%E6%9C%9B%E4%BF%9D%E7%A5%BF%E4%BA%8C%E4%B8%9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zh.wikipedia.org/zh-tw/%E6%95%99%E5%AE%97" TargetMode="External"/><Relationship Id="rId19" Type="http://schemas.openxmlformats.org/officeDocument/2006/relationships/hyperlink" Target="http://www.liver.org.tw/index.php" TargetMode="External"/><Relationship Id="rId4" Type="http://schemas.openxmlformats.org/officeDocument/2006/relationships/webSettings" Target="webSettings.xml"/><Relationship Id="rId9" Type="http://schemas.openxmlformats.org/officeDocument/2006/relationships/hyperlink" Target="http://zh.wikipedia.org/zh-tw/%E4%B8%BB%E5%B8%AD" TargetMode="External"/><Relationship Id="rId14" Type="http://schemas.openxmlformats.org/officeDocument/2006/relationships/image" Target="media/image2.jpeg"/><Relationship Id="rId22" Type="http://schemas.openxmlformats.org/officeDocument/2006/relationships/hyperlink" Target="http://deathology.tripod.com/index.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atholic.org.tw/life99/index.html" TargetMode="External"/><Relationship Id="rId2" Type="http://schemas.openxmlformats.org/officeDocument/2006/relationships/hyperlink" Target="http://www.doh.gov.tw/CHT2006/DM/DM2_2_p02.aspx?class_no=440&amp;now_fod_list_no=11397&amp;level_no=-1&amp;doc_no=76512" TargetMode="External"/><Relationship Id="rId1" Type="http://schemas.openxmlformats.org/officeDocument/2006/relationships/hyperlink" Target="http://udn.com/NEWS/WORLD/WOR3/7013715.shtml" TargetMode="External"/><Relationship Id="rId4" Type="http://schemas.openxmlformats.org/officeDocument/2006/relationships/hyperlink" Target="http://deathology.tripod.com/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989</TotalTime>
  <Pages>14</Pages>
  <Words>1522</Words>
  <Characters>8677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subject/>
  <dc:creator>小椎</dc:creator>
  <cp:keywords/>
  <dc:description/>
  <cp:lastModifiedBy>輔仁大學</cp:lastModifiedBy>
  <cp:revision>31</cp:revision>
  <dcterms:created xsi:type="dcterms:W3CDTF">2012-04-07T02:13:00Z</dcterms:created>
  <dcterms:modified xsi:type="dcterms:W3CDTF">2012-12-29T11:07:00Z</dcterms:modified>
</cp:coreProperties>
</file>